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三龙镇第二轮土地承包到期后再延长30年试点技术服务项目</w:t>
      </w:r>
      <w:bookmarkEnd w:id="0"/>
      <w:r/>
      <w:bookmarkEnd w:id="1"/>
      <w:r/>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盐城市大丰区三龙镇人民政府</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69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7</w:t>
      </w:r>
      <w:r>
        <w:rPr>
          <w:rFonts w:hint="eastAsia" w:ascii="宋体" w:hAnsi="宋体" w:eastAsia="宋体" w:cs="Times New Roman"/>
          <w:sz w:val="36"/>
          <w:szCs w:val="32"/>
        </w:rPr>
        <w:t xml:space="preserve">月</w:t>
      </w:r>
      <w:r>
        <w:rPr>
          <w:rFonts w:ascii="宋体" w:hAnsi="宋体" w:eastAsia="宋体" w:cs="Times New Roman"/>
          <w:sz w:val="36"/>
          <w:szCs w:val="32"/>
        </w:rPr>
        <w:tab/>
      </w:r>
      <w:r/>
    </w:p>
    <w:p>
      <w:pPr>
        <w:pStyle w:val="882"/>
        <w:ind w:firstLine="480"/>
        <w:jc w:val="center"/>
        <w:spacing w:beforeAutospacing="0" w:afterAutospacing="0"/>
        <w:rPr>
          <w:rFonts w:ascii="宋体" w:hAnsi="宋体" w:eastAsia="宋体"/>
        </w:rPr>
      </w:pPr>
      <w:r>
        <w:rPr>
          <w:rFonts w:hint="eastAsia" w:ascii="宋体" w:hAnsi="宋体" w:eastAsia="宋体" w:cs="黑体"/>
          <w:sz w:val="44"/>
          <w:szCs w:val="44"/>
          <w:highlight w:val="none"/>
        </w:rPr>
      </w:r>
      <w:r>
        <w:rPr>
          <w:rFonts w:hint="eastAsia" w:ascii="宋体" w:hAnsi="宋体" w:eastAsia="宋体" w:cs="黑体"/>
          <w:sz w:val="44"/>
          <w:szCs w:val="44"/>
          <w:highlight w:val="none"/>
        </w:rPr>
      </w:r>
      <w:r/>
    </w:p>
    <w:p>
      <w:pPr>
        <w:pStyle w:val="882"/>
        <w:ind w:firstLine="480"/>
        <w:jc w:val="center"/>
        <w:spacing w:beforeAutospacing="0" w:afterAutospacing="0"/>
        <w:rPr>
          <w:rFonts w:hint="eastAsia" w:ascii="宋体" w:hAnsi="宋体" w:eastAsia="宋体" w:cs="黑体"/>
          <w:sz w:val="44"/>
          <w:szCs w:val="44"/>
          <w:highlight w:val="none"/>
        </w:rPr>
      </w:pPr>
      <w:r>
        <w:rPr>
          <w:rFonts w:hint="eastAsia" w:ascii="宋体" w:hAnsi="宋体" w:eastAsia="宋体" w:cs="黑体"/>
          <w:sz w:val="44"/>
          <w:szCs w:val="44"/>
          <w:highlight w:val="none"/>
        </w:rPr>
      </w:r>
      <w:r>
        <w:rPr>
          <w:rFonts w:hint="eastAsia" w:ascii="宋体" w:hAnsi="宋体" w:eastAsia="宋体" w:cs="黑体"/>
          <w:sz w:val="44"/>
          <w:szCs w:val="44"/>
          <w:highlight w:val="none"/>
        </w:rPr>
      </w:r>
      <w:r/>
    </w:p>
    <w:p>
      <w:pPr>
        <w:pStyle w:val="882"/>
        <w:ind w:firstLine="480"/>
        <w:jc w:val="center"/>
        <w:spacing w:beforeAutospacing="0" w:afterAutospacing="0"/>
        <w:rPr>
          <w:rFonts w:hint="eastAsia" w:ascii="宋体" w:hAnsi="宋体" w:eastAsia="宋体" w:cs="黑体"/>
          <w:sz w:val="44"/>
          <w:szCs w:val="44"/>
          <w:highlight w:val="none"/>
        </w:rPr>
      </w:pPr>
      <w:r>
        <w:rPr>
          <w:rFonts w:hint="eastAsia" w:ascii="宋体" w:hAnsi="宋体" w:eastAsia="宋体" w:cs="黑体"/>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三龙镇第二轮土地承包到期后再延长30年试点技术服务项目</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“苏采云”系统，网址：</w:t>
      </w:r>
      <w:r>
        <w:rPr>
          <w:rFonts w:ascii="宋体" w:hAnsi="宋体" w:eastAsia="宋体" w:cs="宋体"/>
          <w:sz w:val="24"/>
          <w:shd w:val="clear" w:color="auto" w:fill="ffffff"/>
        </w:rPr>
        <w:t xml:space="preserve">http://jszfcg.jsczt.cn/（投标人必须在苏采云系统中获取采购文件，方能参与政府采购项目）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7</w:t>
      </w:r>
      <w:r>
        <w:rPr>
          <w:rFonts w:hint="eastAsia" w:ascii="宋体" w:hAnsi="宋体" w:eastAsia="宋体" w:cs="宋体"/>
          <w:sz w:val="24"/>
        </w:rPr>
        <w:t xml:space="preserve">月</w:t>
      </w:r>
      <w:r>
        <w:rPr>
          <w:rFonts w:ascii="宋体" w:hAnsi="宋体" w:eastAsia="宋体" w:cs="宋体"/>
          <w:sz w:val="24"/>
          <w:u w:val="single"/>
        </w:rPr>
        <w:t xml:space="preserve">30</w:t>
      </w:r>
      <w:r>
        <w:rPr>
          <w:rFonts w:hint="eastAsia" w:ascii="宋体" w:hAnsi="宋体" w:eastAsia="宋体" w:cs="宋体"/>
          <w:sz w:val="24"/>
        </w:rPr>
        <w:t xml:space="preserve">日</w:t>
      </w:r>
      <w:r>
        <w:rPr>
          <w:rFonts w:hint="eastAsia" w:ascii="宋体" w:hAnsi="宋体" w:eastAsia="宋体" w:cs="宋体"/>
          <w:sz w:val="24"/>
          <w:u w:val="single"/>
        </w:rPr>
        <w:t xml:space="preserve">9</w:t>
      </w:r>
      <w:r>
        <w:rPr>
          <w:rFonts w:hint="eastAsia" w:ascii="宋体" w:hAnsi="宋体" w:eastAsia="宋体" w:cs="宋体"/>
          <w:sz w:val="24"/>
        </w:rPr>
        <w:t xml:space="preserve">点</w:t>
      </w:r>
      <w:r>
        <w:rPr>
          <w:rFonts w:ascii="宋体" w:hAnsi="宋体" w:eastAsia="宋体" w:cs="宋体"/>
          <w:sz w:val="24"/>
          <w:u w:val="single"/>
        </w:rPr>
        <w:t xml:space="preserve">30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shd w:val="clear" w:color="auto" w:fill="ffffff"/>
        </w:rPr>
        <w:t xml:space="preserve">JSZC-320904-JSXH-G2026-0010</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rPr>
        <w:t xml:space="preserve">三龙镇第二轮土地承包到期后再延长30年试点技术服务项目</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w:t>
      </w:r>
      <w:r>
        <w:rPr>
          <w:rFonts w:hint="eastAsia" w:ascii="宋体" w:hAnsi="宋体" w:eastAsia="宋体" w:cs="宋体"/>
          <w:sz w:val="24"/>
        </w:rPr>
        <w:t xml:space="preserve">资金来源：财政性资金</w:t>
      </w:r>
      <w:r/>
    </w:p>
    <w:p>
      <w:pPr>
        <w:ind w:firstLine="480"/>
        <w:spacing w:line="52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.预算金额：</w:t>
      </w:r>
      <w:r>
        <w:rPr>
          <w:rFonts w:ascii="宋体" w:hAnsi="宋体" w:eastAsia="宋体" w:cs="宋体"/>
          <w:sz w:val="24"/>
          <w:u w:val="single"/>
        </w:rPr>
        <w:t xml:space="preserve">170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ascii="宋体" w:hAnsi="宋体" w:eastAsia="宋体" w:cs="宋体"/>
          <w:sz w:val="24"/>
          <w:shd w:val="clear" w:color="auto" w:fill="ffffff"/>
        </w:rPr>
        <w:t xml:space="preserve">6</w:t>
      </w:r>
      <w:r>
        <w:rPr>
          <w:rFonts w:hint="eastAsia" w:ascii="宋体" w:hAnsi="宋体" w:eastAsia="宋体" w:cs="宋体"/>
          <w:sz w:val="24"/>
          <w:shd w:val="clear" w:color="auto" w:fill="ffffff"/>
        </w:rPr>
        <w:t xml:space="preserve">.最高限价：</w:t>
      </w:r>
      <w:r>
        <w:rPr>
          <w:rFonts w:hint="eastAsia" w:ascii="宋体" w:hAnsi="宋体" w:eastAsia="宋体" w:cs="宋体"/>
          <w:sz w:val="24"/>
          <w:shd w:val="clear" w:color="auto" w:fill="ffffff"/>
        </w:rPr>
        <w:t xml:space="preserve">一标段</w:t>
      </w:r>
      <w:r>
        <w:rPr>
          <w:rFonts w:ascii="宋体" w:hAnsi="宋体" w:eastAsia="宋体" w:cs="宋体"/>
          <w:sz w:val="24"/>
          <w:u w:val="single"/>
          <w:shd w:val="clear" w:color="auto" w:fill="ffffff"/>
        </w:rPr>
        <w:t xml:space="preserve">85</w:t>
      </w:r>
      <w:r>
        <w:rPr>
          <w:rFonts w:hint="eastAsia" w:ascii="宋体" w:hAnsi="宋体" w:eastAsia="宋体" w:cs="宋体"/>
          <w:sz w:val="24"/>
        </w:rPr>
        <w:t xml:space="preserve">万元</w:t>
      </w:r>
      <w:r>
        <w:rPr>
          <w:rFonts w:hint="eastAsia" w:ascii="宋体" w:hAnsi="宋体" w:eastAsia="宋体" w:cs="宋体"/>
          <w:sz w:val="24"/>
        </w:rPr>
        <w:t xml:space="preserve">（投标单价不超过</w:t>
      </w:r>
      <w:r>
        <w:rPr>
          <w:rFonts w:ascii="宋体" w:hAnsi="宋体" w:eastAsia="宋体" w:cs="宋体"/>
          <w:sz w:val="24"/>
        </w:rPr>
        <w:t xml:space="preserve">11.6元/亩，最终按实测面积结算）</w:t>
      </w:r>
      <w:r>
        <w:rPr>
          <w:rFonts w:hint="eastAsia" w:ascii="宋体" w:hAnsi="宋体" w:eastAsia="宋体" w:cs="宋体"/>
          <w:sz w:val="24"/>
        </w:rPr>
        <w:t xml:space="preserve">，二</w:t>
      </w:r>
      <w:r>
        <w:rPr>
          <w:rFonts w:hint="eastAsia" w:ascii="宋体" w:hAnsi="宋体" w:eastAsia="宋体" w:cs="宋体"/>
          <w:sz w:val="24"/>
          <w:shd w:val="clear" w:color="auto" w:fill="ffffff"/>
        </w:rPr>
        <w:t xml:space="preserve">标段</w:t>
      </w:r>
      <w:r>
        <w:rPr>
          <w:rFonts w:ascii="宋体" w:hAnsi="宋体" w:eastAsia="宋体" w:cs="宋体"/>
          <w:sz w:val="24"/>
          <w:u w:val="single"/>
          <w:shd w:val="clear" w:color="auto" w:fill="ffffff"/>
        </w:rPr>
        <w:t xml:space="preserve">85</w:t>
      </w:r>
      <w:r>
        <w:rPr>
          <w:rFonts w:hint="eastAsia" w:ascii="宋体" w:hAnsi="宋体" w:eastAsia="宋体" w:cs="宋体"/>
          <w:sz w:val="24"/>
        </w:rPr>
        <w:t xml:space="preserve">万元</w:t>
      </w:r>
      <w:r>
        <w:rPr>
          <w:rFonts w:hint="eastAsia" w:ascii="宋体" w:hAnsi="宋体" w:eastAsia="宋体" w:cs="宋体"/>
          <w:sz w:val="24"/>
        </w:rPr>
        <w:t xml:space="preserve">（投标单价不超过</w:t>
      </w:r>
      <w:r>
        <w:rPr>
          <w:rFonts w:ascii="宋体" w:hAnsi="宋体" w:eastAsia="宋体" w:cs="宋体"/>
          <w:sz w:val="24"/>
        </w:rPr>
        <w:t xml:space="preserve">11.6元/亩，最终按实测面积结算）</w:t>
      </w:r>
      <w:r>
        <w:rPr>
          <w:rFonts w:hint="eastAsia" w:ascii="宋体" w:hAnsi="宋体" w:eastAsia="宋体" w:cs="宋体"/>
          <w:sz w:val="24"/>
        </w:rPr>
        <w:t xml:space="preserve">。</w:t>
      </w:r>
      <w:r/>
    </w:p>
    <w:p>
      <w:pPr>
        <w:ind w:firstLine="480"/>
        <w:spacing w:line="52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.采购需求（简介）：</w:t>
      </w:r>
      <w:r>
        <w:rPr>
          <w:rFonts w:hint="eastAsia" w:ascii="宋体" w:hAnsi="宋体" w:eastAsia="宋体" w:cs="宋体"/>
          <w:sz w:val="24"/>
        </w:rPr>
        <w:t xml:space="preserve">一标段：三龙镇南片</w:t>
      </w:r>
      <w:r>
        <w:rPr>
          <w:rFonts w:ascii="宋体" w:hAnsi="宋体" w:eastAsia="宋体" w:cs="宋体"/>
          <w:sz w:val="24"/>
        </w:rPr>
        <w:t xml:space="preserve">10个村，涉及到约 8830 </w:t>
      </w:r>
      <w:r>
        <w:rPr>
          <w:rFonts w:ascii="宋体" w:hAnsi="宋体" w:eastAsia="宋体" w:cs="宋体"/>
          <w:sz w:val="24"/>
        </w:rPr>
        <w:t xml:space="preserve">户，面积</w:t>
      </w:r>
      <w:r>
        <w:rPr>
          <w:rFonts w:ascii="宋体" w:hAnsi="宋体" w:eastAsia="宋体" w:cs="宋体"/>
          <w:sz w:val="24"/>
        </w:rPr>
        <w:t xml:space="preserve">约 73554 亩；</w:t>
      </w:r>
      <w:r>
        <w:rPr>
          <w:rFonts w:hint="eastAsia" w:ascii="宋体" w:hAnsi="宋体" w:eastAsia="宋体" w:cs="宋体"/>
          <w:sz w:val="24"/>
        </w:rPr>
        <w:t xml:space="preserve">二标段</w:t>
      </w:r>
      <w:r>
        <w:rPr>
          <w:rFonts w:ascii="宋体" w:hAnsi="宋体" w:eastAsia="宋体" w:cs="宋体"/>
          <w:sz w:val="24"/>
        </w:rPr>
        <w:t xml:space="preserve">：三龙镇北片9个村，涉及到约 7651 户，面积约 73368 亩。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w:t>
      </w:r>
      <w:r>
        <w:rPr>
          <w:rFonts w:ascii="宋体" w:hAnsi="宋体" w:eastAsia="宋体" w:cs="宋体"/>
          <w:b/>
          <w:sz w:val="24"/>
        </w:rPr>
        <w:t xml:space="preserve">最终成果</w:t>
      </w:r>
      <w:r>
        <w:rPr>
          <w:rFonts w:ascii="宋体" w:hAnsi="宋体" w:eastAsia="宋体" w:cs="宋体"/>
          <w:b/>
          <w:sz w:val="24"/>
        </w:rPr>
        <w:t xml:space="preserve">必须符合农业部门和自然资源部门要求且经大丰区自然资源和规划局、大丰区农业农村局审核确认</w:t>
      </w:r>
      <w:r>
        <w:rPr>
          <w:rFonts w:hint="eastAsia" w:ascii="宋体" w:hAnsi="宋体" w:eastAsia="宋体" w:cs="宋体"/>
          <w:b/>
          <w:sz w:val="24"/>
        </w:rPr>
        <w:t xml:space="preserve">。</w:t>
      </w:r>
      <w:r/>
    </w:p>
    <w:p>
      <w:pPr>
        <w:ind w:firstLine="482"/>
        <w:spacing w:line="520" w:lineRule="exact"/>
        <w:rPr>
          <w:rFonts w:ascii="宋体" w:hAnsi="宋体" w:eastAsia="宋体" w:cs="宋体"/>
          <w:b/>
          <w:sz w:val="24"/>
        </w:rPr>
      </w:pPr>
      <w:r>
        <w:rPr>
          <w:rFonts w:hint="eastAsia" w:ascii="宋体" w:hAnsi="宋体" w:eastAsia="宋体" w:cs="宋体"/>
          <w:b/>
          <w:sz w:val="24"/>
        </w:rPr>
        <w:t xml:space="preserve">注：各供应商可对本项目部分标段或全部标段进行投标，供应商投某一标段时，必须对该标段的全部内容进行投标，否则采购人不予接受</w:t>
      </w:r>
      <w:r>
        <w:rPr>
          <w:rFonts w:ascii="宋体" w:hAnsi="宋体" w:eastAsia="宋体" w:cs="宋体"/>
          <w:b/>
          <w:sz w:val="24"/>
        </w:rPr>
        <w:t xml:space="preserve">,每个供应商仅能中一个标段，开标、评标、定标顺序为</w:t>
      </w:r>
      <w:r>
        <w:rPr>
          <w:rFonts w:hint="eastAsia" w:ascii="宋体" w:hAnsi="宋体" w:eastAsia="宋体" w:cs="宋体"/>
          <w:b/>
          <w:sz w:val="24"/>
        </w:rPr>
        <w:t xml:space="preserve">一</w:t>
      </w:r>
      <w:r>
        <w:rPr>
          <w:rFonts w:ascii="宋体" w:hAnsi="宋体" w:eastAsia="宋体" w:cs="宋体"/>
          <w:b/>
          <w:sz w:val="24"/>
        </w:rPr>
        <w:t xml:space="preserve">标段→二标段，在上一标段评审中被确定为</w:t>
      </w:r>
      <w:r>
        <w:rPr>
          <w:rFonts w:hint="eastAsia" w:ascii="宋体" w:hAnsi="宋体" w:eastAsia="宋体" w:cs="宋体"/>
          <w:b/>
          <w:sz w:val="24"/>
        </w:rPr>
        <w:t xml:space="preserve">第一中标候选人</w:t>
      </w:r>
      <w:r>
        <w:rPr>
          <w:rFonts w:ascii="宋体" w:hAnsi="宋体" w:eastAsia="宋体" w:cs="宋体"/>
          <w:b/>
          <w:sz w:val="24"/>
        </w:rPr>
        <w:t xml:space="preserve">的供应商，其</w:t>
      </w:r>
      <w:r>
        <w:rPr>
          <w:rFonts w:hint="eastAsia" w:ascii="宋体" w:hAnsi="宋体" w:eastAsia="宋体" w:cs="宋体"/>
          <w:b/>
          <w:sz w:val="24"/>
        </w:rPr>
        <w:t xml:space="preserve">投标</w:t>
      </w:r>
      <w:r>
        <w:rPr>
          <w:rFonts w:ascii="宋体" w:hAnsi="宋体" w:eastAsia="宋体" w:cs="宋体"/>
          <w:b/>
          <w:sz w:val="24"/>
        </w:rPr>
        <w:t xml:space="preserve">报价</w:t>
      </w:r>
      <w:r>
        <w:rPr>
          <w:rFonts w:hint="eastAsia" w:ascii="宋体" w:hAnsi="宋体" w:eastAsia="宋体" w:cs="宋体"/>
          <w:b/>
          <w:sz w:val="24"/>
        </w:rPr>
        <w:t xml:space="preserve">仍</w:t>
      </w:r>
      <w:r>
        <w:rPr>
          <w:rFonts w:ascii="宋体" w:hAnsi="宋体" w:eastAsia="宋体" w:cs="宋体"/>
          <w:b/>
          <w:sz w:val="24"/>
        </w:rPr>
        <w:t xml:space="preserve">参与下一标段的评审，但不再被推荐为下一标段的</w:t>
      </w:r>
      <w:r>
        <w:rPr>
          <w:rFonts w:hint="eastAsia" w:ascii="宋体" w:hAnsi="宋体" w:eastAsia="宋体" w:cs="宋体"/>
          <w:b/>
          <w:sz w:val="24"/>
        </w:rPr>
        <w:t xml:space="preserve">中标候选人</w:t>
      </w:r>
      <w:r>
        <w:rPr>
          <w:rFonts w:ascii="宋体" w:hAnsi="宋体" w:eastAsia="宋体" w:cs="宋体"/>
          <w:b/>
          <w:sz w:val="24"/>
        </w:rPr>
        <w:t xml:space="preserve">。</w:t>
      </w:r>
      <w:bookmarkStart w:id="13" w:name="_GoBack"/>
      <w:r/>
      <w:bookmarkEnd w:id="13"/>
      <w:r/>
      <w:r/>
    </w:p>
    <w:p>
      <w:pPr>
        <w:ind w:firstLine="480"/>
        <w:spacing w:line="520" w:lineRule="exact"/>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.合同履行期限：</w:t>
      </w:r>
      <w:r>
        <w:rPr>
          <w:rFonts w:hint="eastAsia" w:ascii="宋体" w:hAnsi="宋体" w:eastAsia="宋体" w:cs="宋体"/>
          <w:sz w:val="24"/>
        </w:rPr>
        <w:t xml:space="preserve">自本项目合同签订之日起至</w:t>
      </w:r>
      <w:r>
        <w:rPr>
          <w:rFonts w:ascii="宋体" w:hAnsi="宋体" w:eastAsia="宋体" w:cs="宋体"/>
          <w:sz w:val="24"/>
        </w:rPr>
        <w:t xml:space="preserve">2027</w:t>
      </w:r>
      <w:r>
        <w:rPr>
          <w:rFonts w:hint="eastAsia" w:ascii="宋体" w:hAnsi="宋体" w:eastAsia="宋体" w:cs="宋体"/>
          <w:sz w:val="24"/>
        </w:rPr>
        <w:t xml:space="preserve">年</w:t>
      </w:r>
      <w:r>
        <w:rPr>
          <w:rFonts w:ascii="宋体" w:hAnsi="宋体" w:eastAsia="宋体" w:cs="宋体"/>
          <w:sz w:val="24"/>
        </w:rPr>
        <w:t xml:space="preserve">5</w:t>
      </w:r>
      <w:r>
        <w:rPr>
          <w:rFonts w:hint="eastAsia" w:ascii="宋体" w:hAnsi="宋体" w:eastAsia="宋体" w:cs="宋体"/>
          <w:sz w:val="24"/>
        </w:rPr>
        <w:t xml:space="preserve">月底签订土地延包合同，2027</w:t>
      </w:r>
      <w:r>
        <w:rPr>
          <w:rFonts w:hint="eastAsia" w:ascii="宋体" w:hAnsi="宋体" w:eastAsia="宋体" w:cs="宋体"/>
          <w:sz w:val="24"/>
        </w:rPr>
        <w:t xml:space="preserve">年</w:t>
      </w:r>
      <w:r>
        <w:rPr>
          <w:rFonts w:ascii="宋体" w:hAnsi="宋体" w:eastAsia="宋体" w:cs="宋体"/>
          <w:sz w:val="24"/>
        </w:rPr>
        <w:t xml:space="preserve">7</w:t>
      </w:r>
      <w:r>
        <w:rPr>
          <w:rFonts w:hint="eastAsia" w:ascii="宋体" w:hAnsi="宋体" w:eastAsia="宋体" w:cs="宋体"/>
          <w:sz w:val="24"/>
        </w:rPr>
        <w:t xml:space="preserve">月底完成资料登记归档并配合完成不动产权证统一登记工作。有矛盾暂缓延包的须在2028年8月31日前继续提供技术服务（具体时间以上级实际工作进度要求为准）</w:t>
      </w:r>
      <w:r>
        <w:rPr>
          <w:rFonts w:hint="eastAsia" w:ascii="宋体" w:hAnsi="宋体" w:eastAsia="宋体" w:cs="宋体"/>
          <w:sz w:val="24"/>
        </w:rPr>
        <w:t xml:space="preserve">。</w:t>
      </w:r>
      <w:r/>
    </w:p>
    <w:p>
      <w:pPr>
        <w:ind w:firstLine="480"/>
        <w:spacing w:line="520" w:lineRule="exact"/>
        <w:rPr>
          <w:rFonts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.本项目不接受联合体参与投标</w:t>
      </w:r>
      <w:r/>
    </w:p>
    <w:p>
      <w:pPr>
        <w:ind w:firstLine="482"/>
        <w:keepLines/>
        <w:keepNext/>
        <w:spacing w:line="520" w:lineRule="exact"/>
        <w:rPr>
          <w:rFonts w:ascii="宋体" w:hAnsi="宋体" w:eastAsia="宋体" w:cs="宋体"/>
          <w:sz w:val="24"/>
        </w:rPr>
      </w:pPr>
      <w:r/>
      <w:bookmarkStart w:id="14" w:name="_Toc28359003"/>
      <w:r/>
      <w:bookmarkStart w:id="15" w:name="_Toc35393791"/>
      <w:r/>
      <w:bookmarkStart w:id="16" w:name="_Toc38985264"/>
      <w:r/>
      <w:bookmarkStart w:id="17" w:name="_Toc28359080"/>
      <w:r/>
      <w:bookmarkStart w:id="18" w:name="_Toc35393622"/>
      <w:r>
        <w:rPr>
          <w:rFonts w:hint="eastAsia" w:ascii="宋体" w:hAnsi="宋体" w:eastAsia="宋体" w:cs="宋体"/>
          <w:b/>
          <w:sz w:val="24"/>
        </w:rPr>
        <w:t xml:space="preserve">二、投标申请人的资格要求：</w:t>
      </w:r>
      <w:bookmarkEnd w:id="14"/>
      <w:r/>
      <w:bookmarkEnd w:id="15"/>
      <w:r/>
      <w:bookmarkEnd w:id="16"/>
      <w:r/>
      <w:bookmarkEnd w:id="17"/>
      <w:r/>
      <w:bookmarkEnd w:id="18"/>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pStyle w:val="882"/>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882"/>
        <w:ind w:firstLine="480"/>
        <w:jc w:val="both"/>
        <w:spacing w:beforeAutospacing="0" w:afterAutospacing="0" w:line="520" w:lineRule="exact"/>
        <w:shd w:val="clear" w:color="auto" w:fill="ffffff"/>
        <w:widowControl/>
        <w:rPr>
          <w:rFonts w:ascii="宋体" w:hAnsi="宋体" w:eastAsia="宋体" w:cs="宋体"/>
        </w:rPr>
      </w:pPr>
      <w:r>
        <w:rPr>
          <w:rFonts w:ascii="宋体" w:hAnsi="宋体" w:eastAsia="宋体" w:cs="宋体"/>
        </w:rPr>
        <w:t xml:space="preserve">3.1</w:t>
      </w:r>
      <w:r>
        <w:rPr>
          <w:rFonts w:hint="eastAsia" w:ascii="宋体" w:hAnsi="宋体" w:eastAsia="宋体" w:cs="宋体"/>
        </w:rPr>
        <w:t xml:space="preserve">具有乙级及以上测绘资质，且专业类别须包含界线与不动产测绘和地理信息系统工程</w:t>
      </w:r>
      <w:r>
        <w:rPr>
          <w:rFonts w:hint="eastAsia" w:ascii="宋体" w:hAnsi="宋体" w:eastAsia="宋体" w:cs="宋体"/>
          <w:b/>
        </w:rPr>
        <w:t xml:space="preserve">，投标时提供相关资质证书扫描件。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 </w:t>
      </w:r>
      <w:r>
        <w:rPr>
          <w:rFonts w:hint="eastAsia" w:ascii="宋体" w:hAnsi="宋体" w:eastAsia="宋体" w:cs="宋体"/>
          <w:sz w:val="24"/>
        </w:rPr>
        <w:t xml:space="preserve">项目负责人：</w:t>
      </w:r>
      <w:r>
        <w:rPr>
          <w:rFonts w:hint="eastAsia" w:ascii="宋体" w:hAnsi="宋体" w:eastAsia="宋体" w:cs="宋体"/>
          <w:sz w:val="24"/>
        </w:rPr>
        <w:t xml:space="preserve">各标段项目负责人</w:t>
      </w:r>
      <w:r>
        <w:rPr>
          <w:rFonts w:hint="eastAsia" w:ascii="宋体" w:hAnsi="宋体" w:eastAsia="宋体" w:cs="宋体"/>
          <w:sz w:val="24"/>
        </w:rPr>
        <w:t xml:space="preserve">具有测绘类或土地类中级及以上职称</w:t>
      </w:r>
      <w:r>
        <w:rPr>
          <w:rFonts w:hint="eastAsia" w:ascii="宋体" w:hAnsi="宋体" w:eastAsia="宋体" w:cs="宋体"/>
          <w:b/>
          <w:sz w:val="24"/>
        </w:rPr>
        <w:t xml:space="preserve">，投标时提供职称证书扫描件。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.3</w:t>
      </w:r>
      <w:r>
        <w:rPr>
          <w:rFonts w:hint="eastAsia" w:ascii="宋体" w:hAnsi="宋体" w:eastAsia="宋体" w:cs="宋体"/>
          <w:sz w:val="24"/>
        </w:rPr>
        <w:t xml:space="preserve">项目组成人员：各标段驻场技术及管理人员（除项目负责人以外）至少</w:t>
      </w:r>
      <w:r>
        <w:rPr>
          <w:rFonts w:ascii="宋体" w:hAnsi="宋体" w:eastAsia="宋体" w:cs="宋体"/>
          <w:sz w:val="24"/>
        </w:rPr>
        <w:t xml:space="preserve">10人</w:t>
      </w:r>
      <w:r>
        <w:rPr>
          <w:rFonts w:ascii="宋体" w:hAnsi="宋体" w:eastAsia="宋体" w:cs="宋体"/>
          <w:sz w:val="24"/>
        </w:rPr>
        <w:t xml:space="preserve">，其中（除项目负责人以外）至少</w:t>
      </w:r>
      <w:r>
        <w:rPr>
          <w:rFonts w:ascii="宋体" w:hAnsi="宋体" w:eastAsia="宋体" w:cs="宋体"/>
          <w:sz w:val="24"/>
        </w:rPr>
        <w:t xml:space="preserve">5</w:t>
      </w:r>
      <w:r>
        <w:rPr>
          <w:rFonts w:ascii="宋体" w:hAnsi="宋体" w:eastAsia="宋体" w:cs="宋体"/>
          <w:sz w:val="24"/>
        </w:rPr>
        <w:t xml:space="preserve">人具有测绘类或土地类助理级及以上职称</w:t>
      </w:r>
      <w:r>
        <w:rPr>
          <w:rFonts w:hint="eastAsia" w:ascii="宋体" w:hAnsi="宋体" w:eastAsia="宋体" w:cs="宋体"/>
          <w:b/>
          <w:sz w:val="24"/>
        </w:rPr>
        <w:t xml:space="preserve">，投标时提供人员表格内容需包含人员姓名、身份证号码等信息格式自拟</w:t>
      </w:r>
      <w:r>
        <w:rPr>
          <w:rFonts w:hint="eastAsia" w:ascii="宋体" w:hAnsi="宋体" w:eastAsia="宋体" w:cs="宋体"/>
          <w:b/>
          <w:sz w:val="24"/>
        </w:rPr>
        <w:t xml:space="preserve">以</w:t>
      </w:r>
      <w:r>
        <w:rPr>
          <w:rFonts w:hint="eastAsia" w:ascii="宋体" w:hAnsi="宋体" w:eastAsia="宋体" w:cs="宋体"/>
          <w:b/>
          <w:sz w:val="24"/>
        </w:rPr>
        <w:t xml:space="preserve">及人员职称</w:t>
      </w:r>
      <w:r>
        <w:rPr>
          <w:rFonts w:hint="eastAsia" w:ascii="宋体" w:hAnsi="宋体" w:eastAsia="宋体" w:cs="宋体"/>
          <w:b/>
          <w:sz w:val="24"/>
        </w:rPr>
        <w:t xml:space="preserve">证书</w:t>
      </w:r>
      <w:r>
        <w:rPr>
          <w:rFonts w:hint="eastAsia" w:ascii="宋体" w:hAnsi="宋体" w:eastAsia="宋体" w:cs="宋体"/>
          <w:b/>
          <w:sz w:val="24"/>
        </w:rPr>
        <w:t xml:space="preserve">扫描件</w:t>
      </w:r>
      <w:r>
        <w:rPr>
          <w:rFonts w:hint="eastAsia" w:ascii="宋体" w:hAnsi="宋体" w:eastAsia="宋体" w:cs="宋体"/>
          <w:b/>
          <w:sz w:val="24"/>
        </w:rPr>
        <w:t xml:space="preserve">，</w:t>
      </w:r>
      <w:r>
        <w:rPr>
          <w:rFonts w:hint="eastAsia" w:ascii="宋体" w:hAnsi="宋体" w:eastAsia="宋体" w:cs="宋体"/>
          <w:b/>
          <w:bCs/>
          <w:sz w:val="24"/>
        </w:rPr>
        <w:t xml:space="preserve">同时需提供本企业在开标前3个月内任意1个月为该项目组成人员（含项目负责人）缴纳的</w:t>
      </w:r>
      <w:r>
        <w:rPr>
          <w:rFonts w:ascii="宋体" w:hAnsi="宋体" w:eastAsia="宋体" w:cs="宋体"/>
          <w:b/>
          <w:bCs/>
          <w:sz w:val="24"/>
        </w:rPr>
        <w:t xml:space="preserve">社保</w:t>
      </w:r>
      <w:r>
        <w:rPr>
          <w:rFonts w:hint="eastAsia" w:ascii="宋体" w:hAnsi="宋体" w:eastAsia="宋体" w:cs="宋体"/>
          <w:b/>
          <w:bCs/>
          <w:sz w:val="24"/>
        </w:rPr>
        <w:t xml:space="preserve">证明扫描件</w:t>
      </w:r>
      <w:r>
        <w:rPr>
          <w:rFonts w:hint="eastAsia" w:ascii="宋体" w:hAnsi="宋体" w:eastAsia="宋体" w:cs="宋体"/>
          <w:b/>
          <w:sz w:val="24"/>
        </w:rPr>
        <w:t xml:space="preserve">。</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9" w:name="_Toc35393793"/>
      <w:r/>
      <w:bookmarkStart w:id="20" w:name="_Toc28359082"/>
      <w:r/>
      <w:bookmarkStart w:id="21" w:name="_Toc38985266"/>
      <w:r/>
      <w:bookmarkStart w:id="22" w:name="_Toc35393624"/>
      <w:r/>
      <w:bookmarkStart w:id="23" w:name="_Toc28359005"/>
      <w:r>
        <w:rPr>
          <w:rFonts w:hint="eastAsia" w:ascii="宋体" w:hAnsi="宋体" w:eastAsia="宋体" w:cs="宋体"/>
          <w:sz w:val="24"/>
        </w:rPr>
        <w:t xml:space="preserve">1.时间：</w:t>
      </w:r>
      <w:bookmarkEnd w:id="19"/>
      <w:r/>
      <w:bookmarkEnd w:id="20"/>
      <w:r/>
      <w:bookmarkEnd w:id="21"/>
      <w:r/>
      <w:bookmarkEnd w:id="22"/>
      <w:r/>
      <w:bookmarkEnd w:id="23"/>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w:t>
      </w:r>
      <w:r>
        <w:rPr>
          <w:rFonts w:ascii="宋体" w:hAnsi="宋体" w:eastAsia="宋体" w:cs="宋体"/>
          <w:sz w:val="24"/>
        </w:rPr>
        <w:t xml:space="preserve">（投标人必须在苏采云系统中获取采购文件，方能参与政府采购项目）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7</w:t>
      </w:r>
      <w:r>
        <w:rPr>
          <w:rFonts w:hint="eastAsia" w:ascii="宋体" w:hAnsi="宋体" w:eastAsia="宋体" w:cs="宋体"/>
          <w:sz w:val="24"/>
        </w:rPr>
        <w:t xml:space="preserve">月</w:t>
      </w:r>
      <w:r>
        <w:rPr>
          <w:rFonts w:ascii="宋体" w:hAnsi="宋体" w:eastAsia="宋体" w:cs="宋体"/>
          <w:sz w:val="24"/>
          <w:u w:val="single"/>
        </w:rPr>
        <w:t xml:space="preserve">30</w:t>
      </w:r>
      <w:r>
        <w:rPr>
          <w:rFonts w:hint="eastAsia" w:ascii="宋体" w:hAnsi="宋体" w:eastAsia="宋体" w:cs="宋体"/>
          <w:sz w:val="24"/>
        </w:rPr>
        <w:t xml:space="preserve">日</w:t>
      </w:r>
      <w:r>
        <w:rPr>
          <w:rFonts w:ascii="宋体" w:hAnsi="宋体" w:eastAsia="宋体" w:cs="宋体"/>
          <w:bCs/>
          <w:sz w:val="24"/>
        </w:rPr>
        <w:t xml:space="preserve">9</w:t>
      </w:r>
      <w:r>
        <w:rPr>
          <w:rFonts w:hint="eastAsia" w:ascii="宋体" w:hAnsi="宋体" w:eastAsia="宋体" w:cs="宋体"/>
          <w:bCs/>
          <w:sz w:val="24"/>
        </w:rPr>
        <w:t xml:space="preserve">:</w:t>
      </w:r>
      <w:r>
        <w:rPr>
          <w:rFonts w:ascii="宋体" w:hAnsi="宋体" w:eastAsia="宋体" w:cs="宋体"/>
          <w:bCs/>
          <w:sz w:val="24"/>
        </w:rPr>
        <w:t xml:space="preserve">3</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2.地点：苏采云“不见面”开标大厅 。</w:t>
      </w:r>
      <w:r/>
    </w:p>
    <w:p>
      <w:pPr>
        <w:ind w:firstLine="482"/>
        <w:keepLines/>
        <w:keepNext/>
        <w:spacing w:line="520" w:lineRule="exact"/>
        <w:rPr>
          <w:rFonts w:ascii="宋体" w:hAnsi="宋体" w:eastAsia="宋体" w:cs="宋体"/>
          <w:sz w:val="24"/>
        </w:rPr>
      </w:pPr>
      <w:r/>
      <w:bookmarkStart w:id="24" w:name="_Toc35393625"/>
      <w:r/>
      <w:bookmarkStart w:id="25" w:name="_Toc38985267"/>
      <w:r/>
      <w:bookmarkStart w:id="26" w:name="_Toc28359084"/>
      <w:r/>
      <w:bookmarkStart w:id="27" w:name="_Toc35393794"/>
      <w:r/>
      <w:bookmarkStart w:id="28" w:name="_Toc28359007"/>
      <w:r>
        <w:rPr>
          <w:rFonts w:hint="eastAsia" w:ascii="宋体" w:hAnsi="宋体" w:eastAsia="宋体" w:cs="宋体"/>
          <w:b/>
          <w:sz w:val="24"/>
        </w:rPr>
        <w:t xml:space="preserve">五、公告期限</w:t>
      </w:r>
      <w:bookmarkEnd w:id="24"/>
      <w:r/>
      <w:bookmarkEnd w:id="25"/>
      <w:r/>
      <w:bookmarkEnd w:id="26"/>
      <w:r/>
      <w:bookmarkEnd w:id="27"/>
      <w:r/>
      <w:bookmarkEnd w:id="28"/>
      <w:r/>
      <w:r/>
    </w:p>
    <w:p>
      <w:pPr>
        <w:ind w:firstLine="480"/>
        <w:spacing w:line="520" w:lineRule="exact"/>
        <w:shd w:val="clear" w:color="auto" w:fill="ffffff"/>
        <w:widowControl/>
        <w:rPr>
          <w:rFonts w:ascii="宋体" w:hAnsi="宋体" w:eastAsia="宋体" w:cs="宋体"/>
          <w:sz w:val="24"/>
          <w:shd w:val="clear" w:color="auto" w:fill="ffffff"/>
        </w:rPr>
      </w:pPr>
      <w:r/>
      <w:bookmarkStart w:id="29" w:name="_Toc35393626"/>
      <w:r/>
      <w:bookmarkStart w:id="30" w:name="_Toc35393795"/>
      <w:r/>
      <w:bookmarkStart w:id="31" w:name="_Toc38985268"/>
      <w:r>
        <w:rPr>
          <w:rFonts w:hint="eastAsia" w:ascii="宋体" w:hAnsi="宋体" w:eastAsia="宋体" w:cs="宋体"/>
          <w:sz w:val="24"/>
          <w:shd w:val="clear" w:color="auto" w:fill="ffffff"/>
        </w:rPr>
        <w:t xml:space="preserve">自本公告发布之日起5个工作日。</w:t>
      </w:r>
      <w:bookmarkEnd w:id="29"/>
      <w:r/>
      <w:bookmarkEnd w:id="30"/>
      <w:r/>
      <w:bookmarkEnd w:id="31"/>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2" w:name="_Toc28359018"/>
      <w:r>
        <w:rPr>
          <w:rFonts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w:t>
      </w:r>
      <w:r>
        <w:rPr>
          <w:rFonts w:ascii="宋体" w:hAnsi="宋体" w:eastAsia="宋体" w:cs="宋体"/>
          <w:sz w:val="24"/>
          <w:shd w:val="clear" w:color="auto" w:fill="ffffff"/>
        </w:rPr>
        <w:t xml:space="preserve">CA和办理电子签章（请至盐城市府西路1号盐城市公共资源交易中心四楼大厅10号，11号窗口办理，联系电话：15051556883，办理邮箱：yancheng@ideabank.net.cn，具体联系方式见《苏采云系统供应商操作手册》（以下简称《操作手册》））、进行注册并按</w:t>
      </w:r>
      <w:r>
        <w:rPr>
          <w:rFonts w:ascii="宋体" w:hAnsi="宋体" w:eastAsia="宋体" w:cs="宋体"/>
          <w:sz w:val="24"/>
          <w:shd w:val="clear" w:color="auto" w:fill="ffffff"/>
        </w:rPr>
        <w:t xml:space="preserve">《操作手册》要求制作、上传电子投标文件,《苏采云系统供应商操作手册》：在盐城市政府采购网点击【办事指南】-【供应商参与政府采购活动相关资料】。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2.2 潜在投标人访问“苏采云”系统方法：江苏省政府采购网首页-“苏采云”链接。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2.3 采购文件（后缀名为“.kedt”）、供应商操作手册及政府采购客户端 工具可通过“苏采云”系统相应链接进行下载。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2.4 采购代理机构将数据电文形式的采购文件加载至“苏采云”系统，供潜在供应商下载或者查阅。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2.5 请潜在投标单位提前安装相应的控件（详见《“苏采云”系统供应商操作手册》）并使用谷歌浏览器登录“苏采云”系统参与不见面开评标。 </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3.有关本次招标的事项若存在变动或修改，敬请及时关注盐城市大丰区公共资源交易中心在“中国政府采购网”、“江苏政府采购网”“盐城市政府采购网”发布的更正公告。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2"/>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w:t>
      </w:r>
      <w:r>
        <w:rPr>
          <w:rFonts w:hint="eastAsia" w:ascii="宋体" w:hAnsi="宋体" w:eastAsia="宋体" w:cs="宋体"/>
          <w:sz w:val="24"/>
          <w:shd w:val="clear" w:color="auto" w:fill="ffffff"/>
        </w:rPr>
        <w:t xml:space="preserve">盐城市大丰区三龙镇人民政府</w:t>
      </w:r>
      <w:r>
        <w:rPr>
          <w:rFonts w:hint="eastAsia" w:ascii="宋体" w:hAnsi="宋体" w:eastAsia="宋体" w:cs="宋体"/>
          <w:sz w:val="24"/>
          <w:shd w:val="clear" w:color="auto" w:fill="ffffff"/>
        </w:rPr>
        <w:t xml:space="preserve">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w:t>
      </w:r>
      <w:r>
        <w:rPr>
          <w:rFonts w:hint="eastAsia" w:ascii="宋体" w:hAnsi="宋体" w:eastAsia="宋体" w:cs="宋体"/>
          <w:sz w:val="24"/>
          <w:shd w:val="clear" w:color="auto" w:fill="ffffff"/>
        </w:rPr>
        <w:t xml:space="preserve">盐城市大丰区三龙镇创业大厦</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 </w:t>
      </w:r>
      <w:r>
        <w:rPr>
          <w:rFonts w:hint="eastAsia" w:ascii="宋体" w:hAnsi="宋体" w:eastAsia="宋体" w:cs="宋体"/>
          <w:sz w:val="24"/>
          <w:shd w:val="clear" w:color="auto" w:fill="ffffff"/>
        </w:rPr>
        <w:t xml:space="preserve">陈迅</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联系电话：</w:t>
      </w:r>
      <w:r>
        <w:rPr>
          <w:rFonts w:ascii="宋体" w:hAnsi="宋体" w:eastAsia="宋体" w:cs="宋体"/>
          <w:sz w:val="24"/>
          <w:shd w:val="clear" w:color="auto" w:fill="ffffff"/>
        </w:rPr>
        <w:t xml:space="preserve">18061415686</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w:t>
      </w: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联系地址：大丰高新区五一路5号希望小镇1号楼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882"/>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3" w:name="_Toc20823274"/>
      <w:r/>
      <w:bookmarkStart w:id="34" w:name="_Toc120614213"/>
      <w:r/>
      <w:bookmarkStart w:id="35" w:name="_Toc16938518"/>
      <w:r/>
      <w:bookmarkStart w:id="36" w:name="_Toc513029202"/>
      <w:r/>
      <w:bookmarkEnd w:id="6"/>
      <w:r>
        <w:rPr>
          <w:rFonts w:hint="eastAsia" w:ascii="宋体" w:hAnsi="宋体" w:eastAsia="宋体" w:cs="黑体"/>
          <w:b/>
          <w:sz w:val="44"/>
          <w:szCs w:val="44"/>
        </w:rPr>
        <w:t xml:space="preserve">投标人须知</w:t>
      </w:r>
      <w:bookmarkEnd w:id="33"/>
      <w:r/>
      <w:bookmarkEnd w:id="34"/>
      <w:r/>
      <w:bookmarkEnd w:id="35"/>
      <w:r/>
      <w:bookmarkEnd w:id="36"/>
      <w:r/>
      <w:r/>
    </w:p>
    <w:p>
      <w:pPr>
        <w:pStyle w:val="882"/>
        <w:ind w:firstLine="482"/>
        <w:jc w:val="both"/>
        <w:keepLines/>
        <w:keepNext/>
        <w:spacing w:beforeAutospacing="0" w:afterAutospacing="0" w:line="520" w:lineRule="exact"/>
        <w:rPr>
          <w:rFonts w:ascii="宋体" w:hAnsi="宋体" w:eastAsia="宋体" w:cs="宋体"/>
        </w:rPr>
      </w:pPr>
      <w:r/>
      <w:bookmarkStart w:id="37" w:name="_Toc513029203"/>
      <w:r/>
      <w:bookmarkStart w:id="38" w:name="_Toc20823275"/>
      <w:r/>
      <w:bookmarkStart w:id="39" w:name="_Toc16938519"/>
      <w:r/>
      <w:bookmarkStart w:id="40" w:name="_Toc120614214"/>
      <w:r>
        <w:rPr>
          <w:rFonts w:hint="eastAsia" w:ascii="宋体" w:hAnsi="宋体" w:eastAsia="宋体" w:cs="宋体"/>
          <w:b/>
        </w:rPr>
        <w:t xml:space="preserve">一、总则</w:t>
      </w:r>
      <w:bookmarkEnd w:id="37"/>
      <w:r/>
      <w:bookmarkEnd w:id="38"/>
      <w:r/>
      <w:bookmarkEnd w:id="39"/>
      <w:r/>
      <w:bookmarkEnd w:id="40"/>
      <w:r/>
      <w:r/>
    </w:p>
    <w:p>
      <w:pPr>
        <w:pStyle w:val="882"/>
        <w:ind w:firstLine="480"/>
        <w:jc w:val="both"/>
        <w:keepLines/>
        <w:keepNext/>
        <w:spacing w:beforeAutospacing="0" w:afterAutospacing="0" w:line="520" w:lineRule="exact"/>
        <w:rPr>
          <w:rFonts w:ascii="宋体" w:hAnsi="宋体" w:eastAsia="宋体" w:cs="宋体"/>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rPr>
        <w:t xml:space="preserve">1</w:t>
      </w:r>
      <w:bookmarkEnd w:id="41"/>
      <w:r>
        <w:rPr>
          <w:rFonts w:hint="eastAsia" w:ascii="宋体" w:hAnsi="宋体" w:eastAsia="宋体" w:cs="宋体"/>
        </w:rPr>
        <w:t xml:space="preserve">、招标方式</w:t>
      </w:r>
      <w:bookmarkEnd w:id="42"/>
      <w:r/>
      <w:bookmarkEnd w:id="43"/>
      <w:r/>
      <w:bookmarkEnd w:id="44"/>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82"/>
        <w:ind w:firstLine="480"/>
        <w:jc w:val="both"/>
        <w:keepLines/>
        <w:keepNext/>
        <w:spacing w:beforeAutospacing="0" w:afterAutospacing="0" w:line="520" w:lineRule="exact"/>
        <w:rPr>
          <w:rFonts w:ascii="宋体" w:hAnsi="宋体" w:eastAsia="宋体" w:cs="宋体"/>
        </w:rPr>
      </w:pPr>
      <w:r/>
      <w:bookmarkStart w:id="46" w:name="_Toc20823277"/>
      <w:r/>
      <w:bookmarkStart w:id="47" w:name="_Toc513029205"/>
      <w:r/>
      <w:bookmarkStart w:id="48" w:name="_Toc16938521"/>
      <w:r>
        <w:rPr>
          <w:rFonts w:hint="eastAsia" w:ascii="宋体" w:hAnsi="宋体" w:eastAsia="宋体" w:cs="宋体"/>
        </w:rPr>
        <w:t xml:space="preserve">2、合格的投标人</w:t>
      </w:r>
      <w:bookmarkEnd w:id="46"/>
      <w:r/>
      <w:bookmarkEnd w:id="47"/>
      <w:r/>
      <w:bookmarkEnd w:id="4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882"/>
        <w:ind w:firstLine="480"/>
        <w:jc w:val="both"/>
        <w:keepLines/>
        <w:keepNext/>
        <w:spacing w:beforeAutospacing="0" w:afterAutospacing="0" w:line="520" w:lineRule="exact"/>
        <w:rPr>
          <w:rFonts w:ascii="宋体" w:hAnsi="宋体" w:eastAsia="宋体" w:cs="宋体"/>
        </w:rPr>
      </w:pPr>
      <w:r/>
      <w:bookmarkStart w:id="49" w:name="_Toc513029206"/>
      <w:r/>
      <w:bookmarkStart w:id="50" w:name="_Toc16938522"/>
      <w:r/>
      <w:bookmarkStart w:id="51" w:name="_Toc20823278"/>
      <w:r>
        <w:rPr>
          <w:rFonts w:hint="eastAsia" w:ascii="宋体" w:hAnsi="宋体" w:eastAsia="宋体" w:cs="宋体"/>
        </w:rPr>
        <w:t xml:space="preserve">3、适用法律</w:t>
      </w:r>
      <w:bookmarkEnd w:id="49"/>
      <w:r/>
      <w:bookmarkEnd w:id="50"/>
      <w:r/>
      <w:bookmarkEnd w:id="5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82"/>
        <w:ind w:firstLine="480"/>
        <w:jc w:val="both"/>
        <w:keepLines/>
        <w:keepNext/>
        <w:spacing w:beforeAutospacing="0" w:afterAutospacing="0" w:line="520" w:lineRule="exact"/>
        <w:rPr>
          <w:rFonts w:ascii="宋体" w:hAnsi="宋体" w:eastAsia="宋体" w:cs="宋体"/>
        </w:rPr>
      </w:pPr>
      <w:r/>
      <w:bookmarkStart w:id="52" w:name="_Toc16938523"/>
      <w:r/>
      <w:bookmarkStart w:id="53" w:name="_Toc513029207"/>
      <w:r/>
      <w:bookmarkStart w:id="54" w:name="_Toc20823279"/>
      <w:r/>
      <w:bookmarkStart w:id="55" w:name="_Toc462564067"/>
      <w:r>
        <w:rPr>
          <w:rFonts w:hint="eastAsia" w:ascii="宋体" w:hAnsi="宋体" w:eastAsia="宋体" w:cs="宋体"/>
        </w:rPr>
        <w:t xml:space="preserve">4、投标费用</w:t>
      </w:r>
      <w:bookmarkEnd w:id="52"/>
      <w:r/>
      <w:bookmarkEnd w:id="53"/>
      <w:r/>
      <w:bookmarkEnd w:id="54"/>
      <w:r/>
      <w:bookmarkEnd w:id="55"/>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w:t>
      </w:r>
      <w:r>
        <w:rPr>
          <w:rFonts w:hint="eastAsia" w:ascii="宋体" w:hAnsi="宋体" w:eastAsia="宋体" w:cs="宋体"/>
        </w:rPr>
        <w:t xml:space="preserve">及采购代理机构</w:t>
      </w:r>
      <w:r>
        <w:rPr>
          <w:rFonts w:hint="eastAsia" w:ascii="宋体" w:hAnsi="宋体" w:eastAsia="宋体" w:cs="宋体"/>
        </w:rPr>
        <w:t xml:space="preserve">在任何情况下均无义务和责任承担这些费用。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报价应</w:t>
      </w:r>
      <w:r>
        <w:rPr>
          <w:rFonts w:hint="eastAsia" w:ascii="宋体" w:hAnsi="宋体" w:eastAsia="宋体" w:cs="宋体"/>
        </w:rPr>
        <w:t xml:space="preserve">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无论投标过程中的做法和结果如何，采购人在任何情况下均无义务和责任承担这些费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本项目招标代理费参照苏招协</w:t>
      </w:r>
      <w:r>
        <w:rPr>
          <w:rFonts w:ascii="宋体" w:hAnsi="宋体" w:eastAsia="宋体" w:cs="宋体"/>
        </w:rPr>
        <w:t xml:space="preserve">[2022]002号文件</w:t>
      </w:r>
      <w:r>
        <w:rPr>
          <w:rFonts w:hint="eastAsia" w:ascii="宋体" w:hAnsi="宋体" w:eastAsia="宋体" w:cs="宋体"/>
        </w:rPr>
        <w:t xml:space="preserve">服务</w:t>
      </w:r>
      <w:r>
        <w:rPr>
          <w:rFonts w:ascii="宋体" w:hAnsi="宋体" w:eastAsia="宋体" w:cs="宋体"/>
        </w:rPr>
        <w:t xml:space="preserve">类标准的</w:t>
      </w:r>
      <w:r>
        <w:rPr>
          <w:rFonts w:hint="eastAsia" w:ascii="宋体" w:hAnsi="宋体" w:eastAsia="宋体" w:cs="宋体"/>
        </w:rPr>
        <w:t xml:space="preserve">8</w:t>
      </w:r>
      <w:r>
        <w:rPr>
          <w:rFonts w:ascii="宋体" w:hAnsi="宋体" w:eastAsia="宋体" w:cs="宋体"/>
        </w:rPr>
        <w:t xml:space="preserve">0%缴纳，由中标人在领取中标通知书前一次性缴纳，投标人投标报价时应将本项目的招标代理费计入投标报价中，但不单列，自行考虑在投标报价的综合单价、合价中，结算时</w:t>
      </w:r>
      <w:r>
        <w:rPr>
          <w:rFonts w:ascii="宋体" w:hAnsi="宋体" w:eastAsia="宋体" w:cs="宋体"/>
        </w:rPr>
        <w:t xml:space="preserve">采购人</w:t>
      </w:r>
      <w:r>
        <w:rPr>
          <w:rFonts w:ascii="宋体" w:hAnsi="宋体" w:eastAsia="宋体" w:cs="宋体"/>
        </w:rPr>
        <w:t xml:space="preserve">不再另行增加该项费用给中标单位。</w:t>
      </w:r>
      <w:r/>
    </w:p>
    <w:p>
      <w:pPr>
        <w:pStyle w:val="882"/>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82"/>
        <w:ind w:firstLine="482"/>
        <w:jc w:val="both"/>
        <w:keepLines/>
        <w:keepNext/>
        <w:spacing w:beforeAutospacing="0" w:afterAutospacing="0" w:line="520" w:lineRule="exact"/>
        <w:rPr>
          <w:rFonts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rPr>
        <w:t xml:space="preserve">二、招标文件</w:t>
      </w:r>
      <w:bookmarkEnd w:id="56"/>
      <w:r/>
      <w:bookmarkEnd w:id="57"/>
      <w:r/>
      <w:bookmarkEnd w:id="58"/>
      <w:r/>
      <w:bookmarkEnd w:id="59"/>
      <w:r/>
      <w:r/>
    </w:p>
    <w:p>
      <w:pPr>
        <w:pStyle w:val="882"/>
        <w:ind w:firstLine="480"/>
        <w:jc w:val="both"/>
        <w:keepLines/>
        <w:keepNext/>
        <w:spacing w:beforeAutospacing="0" w:afterAutospacing="0" w:line="520" w:lineRule="exact"/>
        <w:rPr>
          <w:rFonts w:ascii="宋体" w:hAnsi="宋体" w:eastAsia="宋体" w:cs="宋体"/>
        </w:rPr>
      </w:pPr>
      <w:r/>
      <w:bookmarkStart w:id="60" w:name="_Toc16938526"/>
      <w:r/>
      <w:bookmarkStart w:id="61" w:name="_Toc20823282"/>
      <w:r/>
      <w:bookmarkStart w:id="62" w:name="_Toc513029210"/>
      <w:r>
        <w:rPr>
          <w:rFonts w:hint="eastAsia" w:ascii="宋体" w:hAnsi="宋体" w:eastAsia="宋体" w:cs="宋体"/>
        </w:rPr>
        <w:t xml:space="preserve">6、招标文件构成</w:t>
      </w:r>
      <w:bookmarkEnd w:id="60"/>
      <w:r/>
      <w:bookmarkEnd w:id="61"/>
      <w:r/>
      <w:bookmarkEnd w:id="6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2"/>
        <w:ind w:firstLine="480"/>
        <w:jc w:val="both"/>
        <w:keepLines/>
        <w:keepNext/>
        <w:spacing w:beforeAutospacing="0" w:afterAutospacing="0" w:line="520" w:lineRule="exact"/>
        <w:rPr>
          <w:rFonts w:ascii="宋体" w:hAnsi="宋体" w:eastAsia="宋体" w:cs="宋体"/>
        </w:rPr>
      </w:pPr>
      <w:r/>
      <w:bookmarkStart w:id="63" w:name="_Toc513029211"/>
      <w:r/>
      <w:bookmarkStart w:id="64" w:name="_Toc462564070"/>
      <w:r/>
      <w:bookmarkStart w:id="65" w:name="_Toc16938527"/>
      <w:r/>
      <w:bookmarkStart w:id="66" w:name="_Toc20823283"/>
      <w:r>
        <w:rPr>
          <w:rFonts w:hint="eastAsia" w:ascii="宋体" w:hAnsi="宋体" w:eastAsia="宋体" w:cs="宋体"/>
        </w:rPr>
        <w:t xml:space="preserve">7、招标文件的澄清</w:t>
      </w:r>
      <w:bookmarkEnd w:id="63"/>
      <w:r/>
      <w:bookmarkEnd w:id="64"/>
      <w:r/>
      <w:bookmarkEnd w:id="65"/>
      <w:r/>
      <w:bookmarkEnd w:id="66"/>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882"/>
        <w:ind w:firstLine="480"/>
        <w:jc w:val="both"/>
        <w:keepLines/>
        <w:keepNext/>
        <w:spacing w:beforeAutospacing="0" w:afterAutospacing="0" w:line="520" w:lineRule="exact"/>
        <w:rPr>
          <w:rFonts w:ascii="宋体" w:hAnsi="宋体" w:eastAsia="宋体" w:cs="宋体"/>
        </w:rPr>
      </w:pPr>
      <w:r/>
      <w:bookmarkStart w:id="67" w:name="_Toc16938528"/>
      <w:r/>
      <w:bookmarkStart w:id="68" w:name="_Toc513029212"/>
      <w:r/>
      <w:bookmarkStart w:id="69" w:name="_Toc20823284"/>
      <w:r/>
      <w:bookmarkStart w:id="70" w:name="_Toc462564071"/>
      <w:r>
        <w:rPr>
          <w:rFonts w:hint="eastAsia" w:ascii="宋体" w:hAnsi="宋体" w:eastAsia="宋体" w:cs="宋体"/>
        </w:rPr>
        <w:t xml:space="preserve">8、招标文件的修改</w:t>
      </w:r>
      <w:bookmarkEnd w:id="67"/>
      <w:r/>
      <w:bookmarkEnd w:id="68"/>
      <w:r/>
      <w:bookmarkEnd w:id="69"/>
      <w:r/>
      <w:bookmarkEnd w:id="70"/>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82"/>
        <w:ind w:firstLine="482"/>
        <w:jc w:val="both"/>
        <w:keepLines/>
        <w:keepNext/>
        <w:spacing w:beforeAutospacing="0" w:afterAutospacing="0" w:line="520" w:lineRule="exact"/>
        <w:rPr>
          <w:rFonts w:ascii="宋体" w:hAnsi="宋体" w:eastAsia="宋体" w:cs="宋体"/>
        </w:rPr>
      </w:pPr>
      <w:r/>
      <w:bookmarkStart w:id="71" w:name="_Toc120614216"/>
      <w:r/>
      <w:bookmarkStart w:id="72" w:name="_Toc513029213"/>
      <w:r/>
      <w:bookmarkStart w:id="73" w:name="_Toc16938529"/>
      <w:r/>
      <w:bookmarkStart w:id="74" w:name="_Toc20823285"/>
      <w:r/>
      <w:bookmarkStart w:id="75" w:name="_Toc462564072"/>
      <w:r>
        <w:rPr>
          <w:rFonts w:hint="eastAsia" w:ascii="宋体" w:hAnsi="宋体" w:eastAsia="宋体" w:cs="宋体"/>
          <w:b/>
        </w:rPr>
        <w:t xml:space="preserve">三、投标文件的编制</w:t>
      </w:r>
      <w:bookmarkEnd w:id="71"/>
      <w:r/>
      <w:bookmarkEnd w:id="72"/>
      <w:r/>
      <w:bookmarkEnd w:id="73"/>
      <w:r/>
      <w:bookmarkEnd w:id="74"/>
      <w:r/>
      <w:bookmarkEnd w:id="75"/>
      <w:r/>
      <w:r/>
    </w:p>
    <w:p>
      <w:pPr>
        <w:pStyle w:val="882"/>
        <w:ind w:firstLine="480"/>
        <w:jc w:val="both"/>
        <w:keepLines/>
        <w:keepNext/>
        <w:spacing w:beforeAutospacing="0" w:afterAutospacing="0" w:line="520" w:lineRule="exact"/>
        <w:rPr>
          <w:rFonts w:ascii="宋体" w:hAnsi="宋体" w:eastAsia="宋体" w:cs="宋体"/>
        </w:rPr>
      </w:pPr>
      <w:r/>
      <w:bookmarkStart w:id="76" w:name="_Toc20823286"/>
      <w:r/>
      <w:bookmarkStart w:id="77" w:name="_Toc16938530"/>
      <w:r/>
      <w:bookmarkStart w:id="78" w:name="_Toc462564073"/>
      <w:r/>
      <w:bookmarkStart w:id="79" w:name="_Toc513029214"/>
      <w:r>
        <w:rPr>
          <w:rFonts w:hint="eastAsia" w:ascii="宋体" w:hAnsi="宋体" w:eastAsia="宋体" w:cs="宋体"/>
        </w:rPr>
        <w:t xml:space="preserve">9、投标文件的语言及度量衡单位</w:t>
      </w:r>
      <w:bookmarkEnd w:id="76"/>
      <w:r/>
      <w:bookmarkEnd w:id="77"/>
      <w:r/>
      <w:bookmarkEnd w:id="78"/>
      <w:r/>
      <w:bookmarkEnd w:id="7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w:t>
      </w:r>
      <w:r>
        <w:rPr>
          <w:rFonts w:hint="eastAsia" w:ascii="宋体" w:hAnsi="宋体" w:eastAsia="宋体" w:cs="宋体"/>
        </w:rPr>
        <w:t xml:space="preserve">位。</w:t>
      </w:r>
      <w:r/>
    </w:p>
    <w:p>
      <w:pPr>
        <w:pStyle w:val="882"/>
        <w:ind w:firstLine="480"/>
        <w:jc w:val="both"/>
        <w:keepLines/>
        <w:keepNext/>
        <w:spacing w:beforeAutospacing="0" w:afterAutospacing="0" w:line="520" w:lineRule="exact"/>
        <w:rPr>
          <w:rFonts w:ascii="宋体" w:hAnsi="宋体" w:eastAsia="宋体" w:cs="宋体"/>
        </w:rPr>
      </w:pPr>
      <w:r/>
      <w:bookmarkStart w:id="80" w:name="_Toc513029215"/>
      <w:r/>
      <w:bookmarkStart w:id="81" w:name="_Toc462564074"/>
      <w:r/>
      <w:bookmarkStart w:id="82" w:name="_Toc16938531"/>
      <w:r/>
      <w:bookmarkStart w:id="83" w:name="_Toc20823287"/>
      <w:r>
        <w:rPr>
          <w:rFonts w:hint="eastAsia" w:ascii="宋体" w:hAnsi="宋体" w:eastAsia="宋体" w:cs="宋体"/>
        </w:rPr>
        <w:t xml:space="preserve">10、投标文件构成</w:t>
      </w:r>
      <w:bookmarkEnd w:id="80"/>
      <w:r/>
      <w:bookmarkEnd w:id="81"/>
      <w:r/>
      <w:bookmarkEnd w:id="82"/>
      <w:r/>
      <w:bookmarkEnd w:id="83"/>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82"/>
        <w:ind w:firstLine="480"/>
        <w:jc w:val="both"/>
        <w:keepLines/>
        <w:keepNext/>
        <w:spacing w:beforeAutospacing="0" w:afterAutospacing="0" w:line="520" w:lineRule="exact"/>
        <w:rPr>
          <w:rFonts w:ascii="宋体" w:hAnsi="宋体" w:eastAsia="宋体" w:cs="宋体"/>
        </w:rPr>
      </w:pPr>
      <w:r/>
      <w:bookmarkStart w:id="84" w:name="_Toc513029219"/>
      <w:r/>
      <w:bookmarkStart w:id="85" w:name="_Toc14577354"/>
      <w:r/>
      <w:bookmarkStart w:id="86" w:name="_Toc14577357"/>
      <w:r/>
      <w:bookmarkStart w:id="87" w:name="_Toc49090507"/>
      <w:r/>
      <w:bookmarkStart w:id="88" w:name="_Toc14577355"/>
      <w:r/>
      <w:bookmarkStart w:id="89" w:name="_Toc49090509"/>
      <w:r/>
      <w:bookmarkStart w:id="90" w:name="_Toc49090508"/>
      <w:r/>
      <w:bookmarkStart w:id="91" w:name="_Toc513029216"/>
      <w:r/>
      <w:bookmarkStart w:id="92" w:name="_Hlt26668975"/>
      <w:r/>
      <w:bookmarkStart w:id="93" w:name="_Hlt26954838"/>
      <w:r/>
      <w:bookmarkStart w:id="94" w:name="_Hlt26670360"/>
      <w:r>
        <w:rPr>
          <w:rFonts w:hint="eastAsia" w:ascii="宋体" w:hAnsi="宋体" w:eastAsia="宋体" w:cs="宋体"/>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82"/>
        <w:ind w:firstLine="480"/>
        <w:jc w:val="both"/>
        <w:keepLines/>
        <w:keepNext/>
        <w:spacing w:beforeAutospacing="0" w:afterAutospacing="0" w:line="520" w:lineRule="exact"/>
        <w:rPr>
          <w:rFonts w:ascii="宋体" w:hAnsi="宋体" w:eastAsia="宋体" w:cs="宋体"/>
        </w:rPr>
      </w:pPr>
      <w:r/>
      <w:bookmarkStart w:id="95" w:name="_Hlt26670482"/>
      <w:r/>
      <w:bookmarkStart w:id="96" w:name="_Hlt26670486"/>
      <w:r/>
      <w:bookmarkStart w:id="97" w:name="_Hlt26954848"/>
      <w:r/>
      <w:bookmarkStart w:id="98" w:name="_Hlt26954846"/>
      <w:r/>
      <w:bookmarkStart w:id="99" w:name="_Hlt26954731"/>
      <w:r>
        <w:rPr>
          <w:rFonts w:hint="eastAsia" w:ascii="宋体" w:hAnsi="宋体" w:eastAsia="宋体" w:cs="宋体"/>
        </w:rPr>
        <w:t xml:space="preserve">13、技术要求响应及偏离表、商务要求响应及偏离表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w:t>
      </w:r>
      <w:r>
        <w:rPr>
          <w:rFonts w:hint="eastAsia" w:ascii="宋体" w:hAnsi="宋体" w:eastAsia="宋体" w:cs="宋体"/>
        </w:rPr>
        <w:t xml:space="preserve">技术方案、服务承诺</w:t>
      </w:r>
      <w:r>
        <w:rPr>
          <w:rFonts w:hint="eastAsia" w:ascii="宋体" w:hAnsi="宋体" w:eastAsia="宋体" w:cs="宋体"/>
        </w:rPr>
        <w:t xml:space="preserve">、实现思路及关键技术等。</w:t>
      </w:r>
      <w:r/>
    </w:p>
    <w:p>
      <w:pPr>
        <w:pStyle w:val="882"/>
        <w:ind w:firstLine="480"/>
        <w:jc w:val="both"/>
        <w:keepLines/>
        <w:keepNext/>
        <w:spacing w:beforeAutospacing="0" w:afterAutospacing="0" w:line="520" w:lineRule="exact"/>
        <w:rPr>
          <w:rFonts w:ascii="宋体" w:hAnsi="宋体" w:eastAsia="宋体" w:cs="宋体"/>
        </w:rPr>
      </w:pPr>
      <w:r/>
      <w:bookmarkStart w:id="100" w:name="_Toc49090510"/>
      <w:r/>
      <w:bookmarkStart w:id="101" w:name="_Toc14577359"/>
      <w:r>
        <w:rPr>
          <w:rFonts w:hint="eastAsia" w:ascii="宋体" w:hAnsi="宋体" w:eastAsia="宋体" w:cs="宋体"/>
        </w:rPr>
        <w:t xml:space="preserve">15、投标函和开标一览表</w:t>
      </w:r>
      <w:bookmarkEnd w:id="100"/>
      <w:r/>
      <w:bookmarkEnd w:id="10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82"/>
        <w:ind w:firstLine="480"/>
        <w:jc w:val="both"/>
        <w:keepLines/>
        <w:keepNext/>
        <w:spacing w:beforeAutospacing="0" w:afterAutospacing="0" w:line="520" w:lineRule="exact"/>
        <w:rPr>
          <w:rFonts w:ascii="宋体" w:hAnsi="宋体" w:eastAsia="宋体" w:cs="宋体"/>
        </w:rPr>
      </w:pPr>
      <w:r/>
      <w:bookmarkStart w:id="102" w:name="_Toc14577360"/>
      <w:r/>
      <w:bookmarkStart w:id="103" w:name="_Toc49090511"/>
      <w:r>
        <w:rPr>
          <w:rFonts w:hint="eastAsia" w:ascii="宋体" w:hAnsi="宋体" w:eastAsia="宋体" w:cs="宋体"/>
        </w:rPr>
        <w:t xml:space="preserve">16、投标有效期</w:t>
      </w:r>
      <w:bookmarkEnd w:id="102"/>
      <w:r/>
      <w:bookmarkEnd w:id="103"/>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82"/>
        <w:ind w:firstLine="482"/>
        <w:jc w:val="both"/>
        <w:keepLines/>
        <w:keepNext/>
        <w:spacing w:beforeAutospacing="0" w:afterAutospacing="0" w:line="520" w:lineRule="exact"/>
        <w:rPr>
          <w:rFonts w:ascii="宋体" w:hAnsi="宋体" w:eastAsia="宋体" w:cs="宋体"/>
        </w:rPr>
      </w:pPr>
      <w:r/>
      <w:bookmarkStart w:id="104" w:name="_Toc120614217"/>
      <w:r/>
      <w:bookmarkStart w:id="105" w:name="_Toc16938540"/>
      <w:r/>
      <w:bookmarkStart w:id="106" w:name="_Toc513029224"/>
      <w:r/>
      <w:bookmarkStart w:id="107" w:name="_Toc20823296"/>
      <w:r/>
      <w:bookmarkStart w:id="108" w:name="_Hlt26954852"/>
      <w:r/>
      <w:bookmarkStart w:id="109" w:name="_Hlt26954739"/>
      <w:r>
        <w:rPr>
          <w:rFonts w:hint="eastAsia" w:ascii="宋体" w:hAnsi="宋体" w:eastAsia="宋体" w:cs="宋体"/>
          <w:b/>
        </w:rPr>
        <w:t xml:space="preserve">四、投标文件的递交</w:t>
      </w:r>
      <w:bookmarkEnd w:id="104"/>
      <w:r/>
      <w:bookmarkEnd w:id="105"/>
      <w:r/>
      <w:bookmarkEnd w:id="106"/>
      <w:r/>
      <w:bookmarkEnd w:id="107"/>
      <w:r/>
      <w:r/>
    </w:p>
    <w:p>
      <w:pPr>
        <w:pStyle w:val="882"/>
        <w:ind w:firstLine="480"/>
        <w:jc w:val="both"/>
        <w:keepLines/>
        <w:keepNext/>
        <w:spacing w:beforeAutospacing="0" w:afterAutospacing="0" w:line="520" w:lineRule="exact"/>
        <w:rPr>
          <w:rFonts w:ascii="宋体" w:hAnsi="宋体" w:eastAsia="宋体" w:cs="宋体"/>
        </w:rPr>
      </w:pPr>
      <w:r/>
      <w:bookmarkStart w:id="110" w:name="_Toc462564084"/>
      <w:r/>
      <w:bookmarkStart w:id="111" w:name="_Toc16938541"/>
      <w:r/>
      <w:bookmarkStart w:id="112" w:name="_Toc513029225"/>
      <w:r/>
      <w:bookmarkStart w:id="113" w:name="_Toc20823297"/>
      <w:r>
        <w:rPr>
          <w:rFonts w:hint="eastAsia" w:ascii="宋体" w:hAnsi="宋体" w:eastAsia="宋体" w:cs="宋体"/>
        </w:rPr>
        <w:t xml:space="preserve">18、电子投标文件</w:t>
      </w:r>
      <w:bookmarkEnd w:id="110"/>
      <w:r/>
      <w:bookmarkEnd w:id="111"/>
      <w:r/>
      <w:bookmarkEnd w:id="112"/>
      <w:r/>
      <w:bookmarkEnd w:id="113"/>
      <w:r>
        <w:rPr>
          <w:rFonts w:hint="eastAsia" w:ascii="宋体" w:hAnsi="宋体" w:eastAsia="宋体" w:cs="宋体"/>
        </w:rPr>
        <w:t xml:space="preserve">的递交</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4" w:name="_Toc16938542"/>
      <w:r/>
      <w:bookmarkStart w:id="115" w:name="_Toc20823298"/>
      <w:r/>
      <w:bookmarkStart w:id="116" w:name="_Toc513029226"/>
      <w:r/>
      <w:bookmarkEnd w:id="114"/>
      <w:r/>
      <w:bookmarkEnd w:id="115"/>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82"/>
        <w:ind w:firstLine="480"/>
        <w:jc w:val="both"/>
        <w:keepLines/>
        <w:keepNext/>
        <w:spacing w:beforeAutospacing="0" w:afterAutospacing="0" w:line="520" w:lineRule="exact"/>
        <w:rPr>
          <w:rFonts w:ascii="宋体" w:hAnsi="宋体" w:eastAsia="宋体" w:cs="宋体"/>
        </w:rPr>
      </w:pPr>
      <w:r/>
      <w:bookmarkStart w:id="117" w:name="_Toc513029227"/>
      <w:r/>
      <w:bookmarkStart w:id="118" w:name="_Toc20823299"/>
      <w:r/>
      <w:bookmarkStart w:id="119" w:name="_Toc16938543"/>
      <w:r>
        <w:rPr>
          <w:rFonts w:hint="eastAsia" w:ascii="宋体" w:hAnsi="宋体" w:eastAsia="宋体" w:cs="宋体"/>
        </w:rPr>
        <w:t xml:space="preserve">20、投标文件</w:t>
      </w:r>
      <w:bookmarkEnd w:id="117"/>
      <w:r/>
      <w:bookmarkEnd w:id="118"/>
      <w:r/>
      <w:bookmarkEnd w:id="119"/>
      <w:r>
        <w:rPr>
          <w:rFonts w:hint="eastAsia" w:ascii="宋体" w:hAnsi="宋体" w:eastAsia="宋体" w:cs="宋体"/>
        </w:rPr>
        <w:t xml:space="preserve">的拒收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882"/>
        <w:ind w:firstLine="480"/>
        <w:jc w:val="both"/>
        <w:keepLines/>
        <w:keepNext/>
        <w:spacing w:beforeAutospacing="0" w:afterAutospacing="0" w:line="520" w:lineRule="exact"/>
        <w:rPr>
          <w:rFonts w:ascii="宋体" w:hAnsi="宋体" w:eastAsia="宋体" w:cs="宋体"/>
        </w:rPr>
      </w:pPr>
      <w:r/>
      <w:bookmarkStart w:id="120" w:name="_Toc513029228"/>
      <w:r/>
      <w:bookmarkStart w:id="121" w:name="_Toc16938544"/>
      <w:r/>
      <w:bookmarkStart w:id="122" w:name="_Toc20823300"/>
      <w:r>
        <w:rPr>
          <w:rFonts w:hint="eastAsia" w:ascii="宋体" w:hAnsi="宋体" w:eastAsia="宋体" w:cs="宋体"/>
        </w:rPr>
        <w:t xml:space="preserve">21、投标文件的撤回和修改</w:t>
      </w:r>
      <w:bookmarkEnd w:id="120"/>
      <w:r/>
      <w:bookmarkEnd w:id="121"/>
      <w:r/>
      <w:bookmarkEnd w:id="12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w:t>
      </w:r>
      <w:r>
        <w:rPr>
          <w:rFonts w:hint="eastAsia" w:ascii="宋体" w:hAnsi="宋体" w:eastAsia="宋体" w:cs="宋体"/>
        </w:rPr>
        <w:t xml:space="preserve">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3" w:name="_Toc20823301"/>
      <w:r/>
      <w:bookmarkStart w:id="124" w:name="_Toc16938545"/>
      <w:r/>
      <w:bookmarkStart w:id="125" w:name="_Toc513029229"/>
      <w:r/>
      <w:bookmarkStart w:id="126" w:name="_Toc120614218"/>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7" w:name="_Toc513029230"/>
      <w:r/>
      <w:bookmarkStart w:id="128" w:name="_Toc16938546"/>
      <w:r/>
      <w:bookmarkStart w:id="129" w:name="_Toc20823302"/>
      <w:r/>
      <w:bookmarkEnd w:id="123"/>
      <w:r/>
      <w:bookmarkEnd w:id="124"/>
      <w:r/>
      <w:bookmarkEnd w:id="125"/>
      <w:r/>
      <w:bookmarkEnd w:id="126"/>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7"/>
      <w:r/>
      <w:bookmarkEnd w:id="128"/>
      <w:r/>
      <w:bookmarkEnd w:id="12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882"/>
        <w:ind w:firstLine="480"/>
        <w:jc w:val="both"/>
        <w:keepLines/>
        <w:keepNext/>
        <w:spacing w:beforeAutospacing="0" w:afterAutospacing="0" w:line="520" w:lineRule="exact"/>
        <w:rPr>
          <w:rFonts w:ascii="宋体" w:hAnsi="宋体" w:eastAsia="宋体" w:cs="宋体"/>
        </w:rPr>
      </w:pPr>
      <w:r/>
      <w:bookmarkStart w:id="130" w:name="_Toc16938547"/>
      <w:r/>
      <w:bookmarkStart w:id="131" w:name="_Toc20823303"/>
      <w:r/>
      <w:bookmarkStart w:id="132" w:name="_Toc513029231"/>
      <w:r>
        <w:rPr>
          <w:rFonts w:hint="eastAsia" w:ascii="宋体" w:hAnsi="宋体" w:eastAsia="宋体" w:cs="宋体"/>
        </w:rPr>
        <w:t xml:space="preserve">23、评标委员会</w:t>
      </w:r>
      <w:bookmarkEnd w:id="130"/>
      <w:r/>
      <w:bookmarkEnd w:id="131"/>
      <w:r/>
      <w:bookmarkEnd w:id="13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882"/>
        <w:ind w:firstLine="480"/>
        <w:jc w:val="both"/>
        <w:keepLines/>
        <w:keepNext/>
        <w:spacing w:beforeAutospacing="0" w:afterAutospacing="0" w:line="520" w:lineRule="exact"/>
        <w:rPr>
          <w:rFonts w:ascii="宋体" w:hAnsi="宋体" w:eastAsia="宋体" w:cs="宋体"/>
        </w:rPr>
      </w:pPr>
      <w:r/>
      <w:bookmarkStart w:id="133" w:name="_Toc513029232"/>
      <w:r/>
      <w:bookmarkStart w:id="134" w:name="_Toc16938548"/>
      <w:r/>
      <w:bookmarkStart w:id="135" w:name="_Toc20823304"/>
      <w:r>
        <w:rPr>
          <w:rFonts w:hint="eastAsia" w:ascii="宋体" w:hAnsi="宋体" w:eastAsia="宋体" w:cs="宋体"/>
        </w:rPr>
        <w:t xml:space="preserve">25．投标文件的澄清</w:t>
      </w:r>
      <w:bookmarkEnd w:id="133"/>
      <w:r/>
      <w:bookmarkEnd w:id="134"/>
      <w:r/>
      <w:bookmarkEnd w:id="135"/>
      <w:r/>
      <w:r/>
    </w:p>
    <w:p>
      <w:pPr>
        <w:pStyle w:val="882"/>
        <w:ind w:firstLine="480"/>
        <w:jc w:val="both"/>
        <w:spacing w:beforeAutospacing="0" w:afterAutospacing="0" w:line="520" w:lineRule="exact"/>
        <w:rPr>
          <w:rFonts w:ascii="宋体" w:hAnsi="宋体" w:eastAsia="宋体" w:cs="宋体"/>
        </w:rPr>
      </w:pPr>
      <w:r/>
      <w:bookmarkStart w:id="136" w:name="_Toc16938549"/>
      <w:r/>
      <w:bookmarkStart w:id="137" w:name="_Toc20823305"/>
      <w:r/>
      <w:bookmarkStart w:id="138"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2"/>
        <w:ind w:firstLine="480"/>
        <w:jc w:val="both"/>
        <w:spacing w:beforeAutospacing="0" w:afterAutospacing="0" w:line="520" w:lineRule="exact"/>
        <w:rPr>
          <w:rFonts w:ascii="宋体" w:hAnsi="宋体" w:eastAsia="宋体" w:cs="宋体"/>
        </w:rPr>
      </w:pPr>
      <w:r/>
      <w:bookmarkStart w:id="139" w:name="_Toc20823306"/>
      <w:r/>
      <w:bookmarkStart w:id="140" w:name="_Toc513029234"/>
      <w:r/>
      <w:bookmarkStart w:id="141"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w:t>
      </w:r>
      <w:r>
        <w:rPr>
          <w:rFonts w:hint="eastAsia" w:ascii="宋体" w:hAnsi="宋体" w:eastAsia="宋体" w:cs="宋体"/>
        </w:rPr>
        <w:t xml:space="preserve">品牌相同的，按前两款规定处理。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882"/>
        <w:ind w:firstLine="480"/>
        <w:jc w:val="both"/>
        <w:spacing w:beforeAutospacing="0" w:afterAutospacing="0" w:line="520" w:lineRule="exact"/>
        <w:rPr>
          <w:rFonts w:ascii="宋体" w:hAnsi="宋体" w:eastAsia="宋体" w:cs="宋体"/>
        </w:rPr>
      </w:pPr>
      <w:r/>
      <w:bookmarkStart w:id="142" w:name="_Toc16938551"/>
      <w:r/>
      <w:bookmarkStart w:id="143" w:name="_Toc513029235"/>
      <w:r/>
      <w:bookmarkStart w:id="144" w:name="_Toc20823307"/>
      <w:r>
        <w:rPr>
          <w:rFonts w:hint="eastAsia" w:ascii="宋体" w:hAnsi="宋体" w:eastAsia="宋体" w:cs="宋体"/>
        </w:rPr>
        <w:t xml:space="preserve">27.1无效投标条款</w:t>
      </w:r>
      <w:bookmarkEnd w:id="142"/>
      <w:r/>
      <w:bookmarkEnd w:id="143"/>
      <w:r/>
      <w:bookmarkEnd w:id="144"/>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w:t>
      </w:r>
      <w:r>
        <w:rPr>
          <w:rFonts w:ascii="宋体" w:hAnsi="宋体" w:eastAsia="宋体" w:cs="Times New Roman"/>
          <w:b/>
          <w:sz w:val="24"/>
        </w:rPr>
        <w:t xml:space="preserve">65</w:t>
      </w:r>
      <w:r>
        <w:rPr>
          <w:rFonts w:hint="eastAsia" w:ascii="宋体" w:hAnsi="宋体" w:eastAsia="宋体" w:cs="Times New Roman"/>
          <w:b/>
          <w:sz w:val="24"/>
        </w:rPr>
        <w:t xml:space="preserve">%的，即投标（响应）报价&lt;全部通过符合性审查供应商投标（响应）报价平均值×</w:t>
      </w:r>
      <w:r>
        <w:rPr>
          <w:rFonts w:ascii="宋体" w:hAnsi="宋体" w:eastAsia="宋体" w:cs="Times New Roman"/>
          <w:b/>
          <w:sz w:val="24"/>
        </w:rPr>
        <w:t xml:space="preserve">65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w:t>
      </w:r>
      <w:r>
        <w:rPr>
          <w:rFonts w:ascii="宋体" w:hAnsi="宋体" w:eastAsia="宋体" w:cs="Times New Roman"/>
          <w:b/>
          <w:sz w:val="24"/>
        </w:rPr>
        <w:t xml:space="preserve">65</w:t>
      </w:r>
      <w:r>
        <w:rPr>
          <w:rFonts w:hint="eastAsia" w:ascii="宋体" w:hAnsi="宋体" w:eastAsia="宋体" w:cs="Times New Roman"/>
          <w:b/>
          <w:sz w:val="24"/>
        </w:rPr>
        <w:t xml:space="preserve">%的，即投标（响应）报价&lt;通过符合性审查的次低报价供应商投标（响应）报价×</w:t>
      </w:r>
      <w:r>
        <w:rPr>
          <w:rFonts w:ascii="宋体" w:hAnsi="宋体" w:eastAsia="宋体" w:cs="Times New Roman"/>
          <w:b/>
          <w:sz w:val="24"/>
        </w:rPr>
        <w:t xml:space="preserve">65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w:t>
      </w:r>
      <w:r>
        <w:rPr>
          <w:rFonts w:ascii="宋体" w:hAnsi="宋体" w:eastAsia="宋体" w:cs="Times New Roman"/>
          <w:b/>
          <w:sz w:val="24"/>
        </w:rPr>
        <w:t xml:space="preserve">65</w:t>
      </w:r>
      <w:r>
        <w:rPr>
          <w:rFonts w:hint="eastAsia" w:ascii="宋体" w:hAnsi="宋体" w:eastAsia="宋体" w:cs="Times New Roman"/>
          <w:b/>
          <w:sz w:val="24"/>
        </w:rPr>
        <w:t xml:space="preserve">%的，即投标（响应）报价&lt;采购项目最高限价×</w:t>
      </w:r>
      <w:r>
        <w:rPr>
          <w:rFonts w:ascii="宋体" w:hAnsi="宋体" w:eastAsia="宋体" w:cs="Times New Roman"/>
          <w:b/>
          <w:sz w:val="24"/>
        </w:rPr>
        <w:t xml:space="preserve">65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82"/>
        <w:ind w:firstLine="482"/>
        <w:jc w:val="both"/>
        <w:keepLines/>
        <w:keepNext/>
        <w:spacing w:beforeAutospacing="0" w:afterAutospacing="0" w:line="520" w:lineRule="exact"/>
        <w:rPr>
          <w:rFonts w:ascii="宋体" w:hAnsi="宋体" w:eastAsia="宋体" w:cs="宋体"/>
        </w:rPr>
      </w:pPr>
      <w:r/>
      <w:bookmarkStart w:id="145" w:name="_Toc120614219"/>
      <w:r>
        <w:rPr>
          <w:rFonts w:hint="eastAsia" w:ascii="宋体" w:hAnsi="宋体" w:eastAsia="宋体" w:cs="宋体"/>
          <w:b/>
        </w:rPr>
        <w:t xml:space="preserve">六、定标</w:t>
      </w:r>
      <w:bookmarkEnd w:id="145"/>
      <w:r/>
      <w:r/>
    </w:p>
    <w:p>
      <w:pPr>
        <w:pStyle w:val="882"/>
        <w:ind w:firstLine="480"/>
        <w:jc w:val="both"/>
        <w:keepLines/>
        <w:keepNext/>
        <w:spacing w:beforeAutospacing="0" w:afterAutospacing="0" w:line="520" w:lineRule="exact"/>
        <w:rPr>
          <w:rFonts w:ascii="宋体" w:hAnsi="宋体" w:eastAsia="宋体" w:cs="宋体"/>
        </w:rPr>
      </w:pPr>
      <w:r/>
      <w:bookmarkStart w:id="146" w:name="_Toc20823310"/>
      <w:r/>
      <w:bookmarkStart w:id="147" w:name="_Toc513029238"/>
      <w:r/>
      <w:bookmarkStart w:id="148" w:name="_Toc16938554"/>
      <w:r>
        <w:rPr>
          <w:rFonts w:hint="eastAsia" w:ascii="宋体" w:hAnsi="宋体" w:eastAsia="宋体" w:cs="宋体"/>
        </w:rPr>
        <w:t xml:space="preserve">28、</w:t>
      </w:r>
      <w:bookmarkEnd w:id="146"/>
      <w:r>
        <w:rPr>
          <w:rFonts w:hint="eastAsia" w:ascii="宋体" w:hAnsi="宋体" w:eastAsia="宋体" w:cs="宋体"/>
        </w:rPr>
        <w:t xml:space="preserve">确定</w:t>
      </w:r>
      <w:bookmarkEnd w:id="147"/>
      <w:r/>
      <w:bookmarkEnd w:id="148"/>
      <w:r>
        <w:rPr>
          <w:rFonts w:hint="eastAsia" w:ascii="宋体" w:hAnsi="宋体" w:eastAsia="宋体" w:cs="宋体"/>
        </w:rPr>
        <w:t xml:space="preserve">中标单位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82"/>
        <w:ind w:firstLine="480"/>
        <w:jc w:val="both"/>
        <w:spacing w:beforeAutospacing="0" w:afterAutospacing="0" w:line="520" w:lineRule="exact"/>
        <w:rPr>
          <w:rFonts w:ascii="宋体" w:hAnsi="宋体" w:eastAsia="宋体" w:cs="宋体"/>
        </w:rPr>
      </w:pPr>
      <w:r/>
      <w:bookmarkStart w:id="149" w:name="_Toc200451960"/>
      <w:r>
        <w:rPr>
          <w:rFonts w:hint="eastAsia" w:ascii="宋体" w:hAnsi="宋体" w:eastAsia="宋体" w:cs="宋体"/>
        </w:rPr>
        <w:t xml:space="preserve">28.5有下列情形之一的，视为投标人串通投标，投标无效：</w:t>
      </w:r>
      <w:bookmarkEnd w:id="14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w:t>
      </w:r>
      <w:r>
        <w:rPr>
          <w:rFonts w:hint="eastAsia" w:ascii="宋体" w:hAnsi="宋体" w:eastAsia="宋体" w:cs="宋体"/>
        </w:rPr>
        <w:t xml:space="preserve">其可质疑的采购文件的，可以对采购文件提出质疑。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w:t>
      </w:r>
      <w:r>
        <w:rPr>
          <w:rFonts w:hint="eastAsia" w:ascii="宋体" w:hAnsi="宋体" w:eastAsia="宋体" w:cs="宋体"/>
        </w:rPr>
        <w:t xml:space="preserve">签名</w:t>
      </w:r>
      <w:r>
        <w:rPr>
          <w:rFonts w:hint="eastAsia" w:ascii="宋体" w:hAnsi="宋体" w:eastAsia="宋体" w:cs="宋体"/>
        </w:rPr>
        <w:t xml:space="preserve">、盖章、加盖公章之处，联合体各方均须按要求</w:t>
      </w:r>
      <w:r>
        <w:rPr>
          <w:rFonts w:hint="eastAsia" w:ascii="宋体" w:hAnsi="宋体" w:eastAsia="宋体" w:cs="宋体"/>
        </w:rPr>
        <w:t xml:space="preserve">签名</w:t>
      </w:r>
      <w:r>
        <w:rPr>
          <w:rFonts w:hint="eastAsia" w:ascii="宋体" w:hAnsi="宋体" w:eastAsia="宋体" w:cs="宋体"/>
        </w:rPr>
        <w:t xml:space="preserve">、盖章、加盖公章。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2"/>
        <w:ind w:firstLine="482"/>
        <w:jc w:val="both"/>
        <w:keepLines/>
        <w:keepNext/>
        <w:spacing w:beforeAutospacing="0" w:afterAutospacing="0" w:line="520" w:lineRule="exact"/>
        <w:rPr>
          <w:rFonts w:ascii="宋体" w:hAnsi="宋体" w:eastAsia="宋体" w:cs="宋体"/>
        </w:rPr>
      </w:pPr>
      <w:r/>
      <w:bookmarkStart w:id="150" w:name="_Toc513029236"/>
      <w:r/>
      <w:bookmarkStart w:id="151" w:name="_Toc120614220"/>
      <w:r/>
      <w:bookmarkStart w:id="152" w:name="_Toc16938552"/>
      <w:r/>
      <w:bookmarkStart w:id="153" w:name="_Toc20823308"/>
      <w:r>
        <w:rPr>
          <w:rFonts w:hint="eastAsia" w:ascii="宋体" w:hAnsi="宋体" w:eastAsia="宋体" w:cs="宋体"/>
          <w:b/>
        </w:rPr>
        <w:t xml:space="preserve">七、授予合同</w:t>
      </w:r>
      <w:bookmarkEnd w:id="150"/>
      <w:r/>
      <w:bookmarkEnd w:id="151"/>
      <w:r/>
      <w:bookmarkEnd w:id="152"/>
      <w:r/>
      <w:bookmarkEnd w:id="153"/>
      <w:r/>
      <w:r/>
    </w:p>
    <w:p>
      <w:pPr>
        <w:pStyle w:val="882"/>
        <w:ind w:firstLine="480"/>
        <w:jc w:val="both"/>
        <w:keepLines/>
        <w:keepNext/>
        <w:spacing w:beforeAutospacing="0" w:afterAutospacing="0" w:line="520" w:lineRule="exact"/>
        <w:rPr>
          <w:rFonts w:ascii="宋体" w:hAnsi="宋体" w:eastAsia="宋体" w:cs="宋体"/>
        </w:rPr>
      </w:pPr>
      <w:r/>
      <w:bookmarkStart w:id="154" w:name="_Toc20823309"/>
      <w:r/>
      <w:bookmarkStart w:id="155" w:name="_Toc513029237"/>
      <w:r/>
      <w:bookmarkStart w:id="156" w:name="_Toc16938553"/>
      <w:r>
        <w:rPr>
          <w:rFonts w:hint="eastAsia" w:ascii="宋体" w:hAnsi="宋体" w:eastAsia="宋体" w:cs="宋体"/>
        </w:rPr>
        <w:t xml:space="preserve">31. 签订合同</w:t>
      </w:r>
      <w:bookmarkEnd w:id="154"/>
      <w:r/>
      <w:bookmarkEnd w:id="155"/>
      <w:r/>
      <w:bookmarkEnd w:id="156"/>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u w:val="single"/>
        </w:rPr>
        <w:t xml:space="preserve">或分包</w:t>
      </w:r>
      <w:r>
        <w:rPr>
          <w:rFonts w:hint="eastAsia" w:ascii="宋体" w:hAnsi="宋体" w:eastAsia="宋体" w:cs="宋体"/>
        </w:rPr>
        <w:t xml:space="preserve">，否则采购人有权终止合同。转包或分包造成采购人损失的，中标人应承担相应赔偿责任。</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w:t>
      </w:r>
      <w:r>
        <w:rPr>
          <w:rFonts w:hint="eastAsia" w:ascii="宋体" w:hAnsi="宋体" w:eastAsia="宋体" w:cs="宋体"/>
        </w:rPr>
        <w:t xml:space="preserve">造货物的，不享受中小企业扶持政策。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23"/>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923"/>
        <w:ind w:left="0" w:firstLine="482"/>
        <w:spacing w:after="0" w:line="520" w:lineRule="exact"/>
        <w:rPr>
          <w:rFonts w:ascii="宋体" w:hAnsi="宋体" w:eastAsia="宋体" w:cs="宋体"/>
          <w:sz w:val="24"/>
        </w:rPr>
      </w:pPr>
      <w:r>
        <w:rPr>
          <w:rFonts w:ascii="宋体" w:hAnsi="宋体" w:eastAsia="宋体" w:cs="宋体"/>
          <w:sz w:val="24"/>
        </w:rPr>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7" w:name="_Toc479757211"/>
      <w:r/>
      <w:bookmarkStart w:id="158" w:name="_Toc120614244"/>
      <w:r/>
      <w:bookmarkStart w:id="159" w:name="_Hlt16619350"/>
      <w:r/>
      <w:bookmarkStart w:id="160" w:name="_Toc20823346"/>
      <w:r/>
      <w:bookmarkStart w:id="161" w:name="_Toc462564139"/>
      <w:r/>
      <w:bookmarkStart w:id="162" w:name="_Toc16938590"/>
      <w:r/>
      <w:bookmarkStart w:id="163" w:name="_Hlt16619369"/>
      <w:r>
        <w:rPr>
          <w:rFonts w:hint="eastAsia" w:ascii="宋体" w:hAnsi="宋体" w:eastAsia="宋体" w:cs="宋体"/>
          <w:b/>
          <w:sz w:val="48"/>
          <w:szCs w:val="44"/>
        </w:rPr>
        <w:t xml:space="preserve">第三章  合同条款</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甲方：（采购人）</w:t>
      </w:r>
      <w:r>
        <w:rPr>
          <w:rFonts w:hint="eastAsia" w:ascii="宋体" w:hAnsi="宋体" w:eastAsia="宋体" w:cs="Times New Roman"/>
          <w:sz w:val="24"/>
          <w:u w:val="single"/>
        </w:rPr>
        <w:t xml:space="preserve">                         </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乙方：（供应商）</w:t>
      </w:r>
      <w:r>
        <w:rPr>
          <w:rFonts w:hint="eastAsia" w:ascii="宋体" w:hAnsi="宋体" w:eastAsia="宋体" w:cs="Times New Roman"/>
          <w:sz w:val="24"/>
          <w:u w:val="single"/>
        </w:rPr>
        <w:t xml:space="preserve">                         </w:t>
      </w:r>
      <w:r/>
    </w:p>
    <w:p>
      <w:pPr>
        <w:contextualSpacing/>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甲、乙双方经过平等协商，在真实、充分地表达各自意愿的基础上，根据《中华人民共和国民法典》的规定，达成如下协议：</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一、采购内容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 </w:t>
      </w:r>
      <w:r>
        <w:rPr>
          <w:rFonts w:ascii="宋体" w:hAnsi="宋体" w:eastAsia="宋体" w:cs="Times New Roman"/>
          <w:sz w:val="24"/>
          <w:u w:val="single"/>
        </w:rPr>
        <w:t xml:space="preserve">                                   </w:t>
      </w:r>
      <w:r>
        <w:rPr>
          <w:rFonts w:hint="eastAsia" w:ascii="宋体" w:hAnsi="宋体" w:eastAsia="宋体" w:cs="Times New Roman"/>
          <w:sz w:val="24"/>
          <w:u w:val="single"/>
        </w:rPr>
        <w:t xml:space="preserve">（项目名称及标段号）</w:t>
      </w:r>
      <w:r>
        <w:rPr>
          <w:rFonts w:hint="eastAsia" w:ascii="宋体" w:hAnsi="宋体" w:eastAsia="宋体" w:cs="Times New Roman"/>
          <w:sz w:val="24"/>
        </w:rPr>
        <w:t xml:space="preserve">，具体详见采购需求。</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成果形式：</w:t>
      </w:r>
      <w:r>
        <w:rPr>
          <w:rFonts w:ascii="宋体" w:hAnsi="宋体" w:eastAsia="宋体" w:cs="Times New Roman"/>
          <w:sz w:val="24"/>
        </w:rPr>
        <w:t xml:space="preserve"> </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二、合同价款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本合同价款金额含税为：人民币（大写）</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元整（¥：</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乙方已充分考虑为完成上述内容所必须的全部招标并进行相关服务所需的所有费用，各类风险和政策性调整等风险已包括在合同金额中，其一切风险均由乙方自行负责，结算时一律不予调整。</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三、技术资料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乙方应按招标文件规定及本合同约定的时间向甲方提供使用货物的有关技术资料。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四、知识产权</w:t>
      </w:r>
      <w:r/>
    </w:p>
    <w:p>
      <w:pPr>
        <w:ind w:firstLine="480"/>
        <w:spacing w:line="600" w:lineRule="exact"/>
        <w:rPr>
          <w:rFonts w:ascii="宋体" w:hAnsi="宋体" w:eastAsia="宋体" w:cs="Times New Roman"/>
          <w:sz w:val="24"/>
        </w:rPr>
      </w:pPr>
      <w:r>
        <w:rPr>
          <w:rFonts w:ascii="宋体" w:hAnsi="宋体" w:eastAsia="宋体" w:cs="Times New Roman"/>
          <w:sz w:val="24"/>
        </w:rPr>
        <w:t xml:space="preserve">甲方向乙方提供的所有相关资料以及乙方为履行本合同向甲方交付的服务及服务成果的</w:t>
      </w:r>
      <w:r>
        <w:rPr>
          <w:rFonts w:ascii="宋体" w:hAnsi="宋体" w:eastAsia="宋体" w:cs="Times New Roman"/>
          <w:sz w:val="24"/>
        </w:rPr>
        <w:t xml:space="preserve">知识产权均属于甲方。</w:t>
      </w:r>
      <w:r>
        <w:rPr>
          <w:rFonts w:hint="eastAsia" w:ascii="宋体" w:hAnsi="宋体" w:eastAsia="宋体" w:cs="Times New Roman"/>
          <w:sz w:val="24"/>
        </w:rPr>
        <w:t xml:space="preserve">乙方应保证甲方在使用、接受本合同货物和服务及服务成果其全部或其任何一部分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五、产权担保</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乙方保证所交付的成果的所有权完全属于甲方且无任何版权瑕疵。</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乙方应保证成果均未侵犯他人的知识产权，否则必须承担全部责任。若乙方使用了他人的专利、专有技术，涉及的费用由乙方承担，并赔偿甲方因此受到的损失。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六、转包或分包及乙方责任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本合同范围的服务，应由乙方直接提供，不得转让他人提供；</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如有转让的</w:t>
      </w:r>
      <w:r>
        <w:rPr>
          <w:rFonts w:hint="eastAsia" w:ascii="宋体" w:hAnsi="宋体" w:eastAsia="宋体" w:cs="Times New Roman"/>
          <w:sz w:val="24"/>
        </w:rPr>
        <w:t xml:space="preserve">转包或</w:t>
      </w:r>
      <w:r>
        <w:rPr>
          <w:rFonts w:hint="eastAsia" w:ascii="宋体" w:hAnsi="宋体" w:eastAsia="宋体" w:cs="Times New Roman"/>
          <w:sz w:val="24"/>
        </w:rPr>
        <w:t xml:space="preserve">分包行为，甲方有权给予解除合同。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乙方应当按照合同约定的内容、时间及要求向甲方提供服务。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乙方在服务期中出现纰漏或错误应无条件负责修改或补充，因乙方原因导致事故风险损失的，乙方除负责采取补救措施之外，并赔偿甲方的损失。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七、合同履行期限</w:t>
      </w:r>
      <w:r/>
    </w:p>
    <w:p>
      <w:pPr>
        <w:ind w:firstLine="480"/>
        <w:spacing w:line="600" w:lineRule="exact"/>
        <w:rPr>
          <w:rFonts w:ascii="宋体" w:hAnsi="宋体" w:eastAsia="宋体" w:cs="Times New Roman"/>
          <w:sz w:val="24"/>
        </w:rPr>
      </w:pPr>
      <w:r>
        <w:rPr>
          <w:rFonts w:hint="eastAsia" w:ascii="宋体" w:hAnsi="宋体" w:eastAsia="宋体" w:cs="宋体"/>
          <w:sz w:val="24"/>
        </w:rPr>
        <w:t xml:space="preserve">自本项目合同签订之日起至</w:t>
      </w:r>
      <w:r>
        <w:rPr>
          <w:rFonts w:ascii="宋体" w:hAnsi="宋体" w:eastAsia="宋体" w:cs="宋体"/>
          <w:sz w:val="24"/>
        </w:rPr>
        <w:t xml:space="preserve">2027年5月底签订土地延包合同，2027年7月底完成资料登记归档并配合完成不动产权证统一登记工作。有矛盾暂缓延包的须在2028年8月31日前继续提供技术服务（具体时间以上级实际工作进度要求为准）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八、提交方式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甲方指定的方式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九、合同款支付</w:t>
      </w:r>
      <w:r>
        <w:rPr>
          <w:rFonts w:hint="eastAsia" w:ascii="宋体" w:hAnsi="宋体" w:eastAsia="宋体" w:cs="Times New Roman"/>
          <w:sz w:val="24"/>
        </w:rPr>
        <w:t xml:space="preserve">及结算方式</w:t>
      </w:r>
      <w:r/>
    </w:p>
    <w:p>
      <w:pPr>
        <w:ind w:left="40" w:right="20" w:firstLine="480"/>
        <w:jc w:val="left"/>
        <w:spacing w:line="540" w:lineRule="exact"/>
        <w:rPr>
          <w:rFonts w:ascii="宋体" w:hAnsi="宋体" w:eastAsia="宋体" w:cs="Times New Roman"/>
          <w:sz w:val="24"/>
        </w:rPr>
      </w:pPr>
      <w:r>
        <w:rPr>
          <w:rFonts w:hint="eastAsia" w:ascii="宋体" w:hAnsi="宋体" w:eastAsia="宋体" w:cs="宋体"/>
          <w:bCs/>
          <w:sz w:val="24"/>
        </w:rPr>
        <w:t xml:space="preserve">1、</w:t>
      </w:r>
      <w:r>
        <w:rPr>
          <w:rFonts w:hint="eastAsia" w:ascii="宋体" w:hAnsi="宋体" w:eastAsia="宋体" w:cs="Times New Roman"/>
          <w:sz w:val="24"/>
        </w:rPr>
        <w:t xml:space="preserve">合同款支付：</w:t>
      </w:r>
      <w:r/>
    </w:p>
    <w:p>
      <w:pPr>
        <w:ind w:left="40" w:right="20" w:firstLine="480"/>
        <w:jc w:val="left"/>
        <w:spacing w:line="540" w:lineRule="exact"/>
        <w:rPr>
          <w:rFonts w:ascii="宋体" w:hAnsi="宋体" w:eastAsia="宋体" w:cs="宋体"/>
          <w:bCs/>
          <w:sz w:val="24"/>
        </w:rPr>
      </w:pPr>
      <w:r>
        <w:rPr>
          <w:rFonts w:hint="eastAsia" w:ascii="宋体" w:hAnsi="宋体" w:eastAsia="宋体" w:cs="宋体"/>
          <w:bCs/>
          <w:sz w:val="24"/>
        </w:rPr>
        <w:t xml:space="preserve">本项目预付款合同总价款金额的</w:t>
      </w:r>
      <w:r>
        <w:rPr>
          <w:rFonts w:ascii="宋体" w:hAnsi="宋体" w:eastAsia="宋体" w:cs="宋体"/>
          <w:bCs/>
          <w:sz w:val="24"/>
        </w:rPr>
        <w:t xml:space="preserve">30%；项目服务合同签订后完成规定的土地延包合同签订工作内容（除有矛盾延缓的技术服务）且通过上级验收，同时要求项目全部资料完善、完成统一归档备案后付至合同价款的60%，余款于合同约定的总服务期满（2028年年底）后付清。</w:t>
      </w:r>
      <w:r/>
    </w:p>
    <w:p>
      <w:pPr>
        <w:ind w:firstLine="480"/>
        <w:spacing w:line="520" w:lineRule="exact"/>
        <w:rPr>
          <w:rFonts w:ascii="宋体" w:hAnsi="宋体" w:eastAsia="宋体" w:cs="宋体"/>
          <w:sz w:val="24"/>
        </w:rPr>
      </w:pPr>
      <w:r>
        <w:rPr>
          <w:rFonts w:hint="eastAsia" w:ascii="宋体" w:hAnsi="宋体" w:eastAsia="宋体" w:cs="宋体"/>
          <w:sz w:val="24"/>
        </w:rPr>
        <w:t xml:space="preserve">以上付款均无银行利息，</w:t>
      </w:r>
      <w:r>
        <w:rPr>
          <w:rFonts w:hint="eastAsia" w:ascii="宋体" w:hAnsi="宋体" w:eastAsia="宋体" w:cs="宋体"/>
          <w:sz w:val="24"/>
        </w:rPr>
        <w:t xml:space="preserve">付款节点待区级财政资金到镇后按合同拨付，</w:t>
      </w:r>
      <w:r>
        <w:rPr>
          <w:rFonts w:hint="eastAsia" w:ascii="宋体" w:hAnsi="宋体" w:eastAsia="宋体" w:cs="宋体"/>
          <w:sz w:val="24"/>
        </w:rPr>
        <w:t xml:space="preserve">待合同签订生效后，对满足合同支付条件的，自甲方收到发票后</w:t>
      </w:r>
      <w:r>
        <w:rPr>
          <w:rFonts w:ascii="宋体" w:hAnsi="宋体" w:eastAsia="宋体" w:cs="宋体"/>
          <w:sz w:val="24"/>
        </w:rPr>
        <w:t xml:space="preserve">10个工作日内支付资金</w:t>
      </w:r>
      <w:r>
        <w:rPr>
          <w:rFonts w:hint="eastAsia" w:ascii="宋体" w:hAnsi="宋体" w:eastAsia="宋体" w:cs="宋体"/>
          <w:sz w:val="24"/>
        </w:rPr>
        <w:t xml:space="preserve">，否则</w:t>
      </w:r>
      <w:r>
        <w:rPr>
          <w:rFonts w:ascii="宋体" w:hAnsi="宋体" w:eastAsia="宋体" w:cs="宋体"/>
          <w:sz w:val="24"/>
        </w:rPr>
        <w:t xml:space="preserve">甲方有权拒绝付款且不构成违约。具体实际按财政保障资金的情况拨付；</w:t>
      </w:r>
      <w:r/>
    </w:p>
    <w:p>
      <w:pPr>
        <w:ind w:firstLine="482"/>
        <w:spacing w:line="520" w:lineRule="exact"/>
        <w:rPr>
          <w:rFonts w:ascii="宋体" w:hAnsi="宋体" w:eastAsia="宋体" w:cs="宋体"/>
          <w:b/>
          <w:i/>
          <w:sz w:val="24"/>
        </w:rPr>
      </w:pPr>
      <w:r>
        <w:rPr>
          <w:rFonts w:hint="eastAsia" w:ascii="宋体" w:hAnsi="宋体" w:eastAsia="宋体" w:cs="宋体"/>
          <w:b/>
          <w:i/>
          <w:sz w:val="24"/>
        </w:rPr>
        <w:t xml:space="preserve">在签订合同时，乙方明确表示无需预付款或者主动要求降低预付款比例的，甲方可不适用上述关于预付款的规定；</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结算方式：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本项目采用固定全费用综合单价合同，合同实施过程中风险范围内中标全费用综合单价不调整。结算价</w:t>
      </w:r>
      <w:r>
        <w:rPr>
          <w:rFonts w:ascii="宋体" w:hAnsi="宋体" w:eastAsia="宋体" w:cs="Times New Roman"/>
          <w:sz w:val="24"/>
        </w:rPr>
        <w:t xml:space="preserve">=中标单价×实际完成工程量(实际完成工程量最终按承包合同记载的实测面积为准)。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十、履约保证金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合同签订前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 如以履约保函（保险）形式缴纳履约保证金，乙方可通过政府采购电子履约保函（保险）平台（www.jsdzbh.com）在线申请履约保函（保险）。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履约保证金金额为合同金额的</w:t>
      </w:r>
      <w:r>
        <w:rPr>
          <w:rFonts w:ascii="宋体" w:hAnsi="宋体" w:eastAsia="宋体" w:cs="Times New Roman"/>
          <w:sz w:val="24"/>
        </w:rPr>
        <w:t xml:space="preserve">10%，甲方对第三方信用服务机构依据标准规范评定为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十一、税费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本合同执行中相关的一切税费均由乙方负担。</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十二、质量保证及售后服务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乙方应按招标文件规定和本合同约定向甲方提供服务及成果。</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项目实施</w:t>
      </w:r>
      <w:r>
        <w:rPr>
          <w:rFonts w:hint="eastAsia" w:ascii="宋体" w:hAnsi="宋体" w:eastAsia="宋体" w:cs="Times New Roman"/>
          <w:sz w:val="24"/>
        </w:rPr>
        <w:t xml:space="preserve">过程中甲方如有难点需求待辅导、解决，乙方应当在接到甲方通知后在24小时内到达甲方现场，乙方自行解决交通、食宿等。</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十三、甲方的权利和义务：</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1、甲方按约定在合理范围内向乙方提供必要的协助。</w:t>
      </w:r>
      <w:r/>
    </w:p>
    <w:p>
      <w:pPr>
        <w:ind w:firstLine="480"/>
        <w:spacing w:line="600" w:lineRule="exact"/>
        <w:rPr>
          <w:rFonts w:ascii="宋体" w:hAnsi="宋体" w:eastAsia="宋体" w:cs="Times New Roman"/>
          <w:sz w:val="24"/>
        </w:rPr>
      </w:pPr>
      <w:r>
        <w:rPr>
          <w:rFonts w:ascii="宋体" w:hAnsi="宋体" w:eastAsia="宋体" w:cs="Times New Roman"/>
          <w:sz w:val="24"/>
        </w:rPr>
        <w:t xml:space="preserve">2、按约定的付款方式和时间向乙方支付合同费用。</w:t>
      </w:r>
      <w:r/>
    </w:p>
    <w:p>
      <w:pPr>
        <w:ind w:firstLine="480"/>
        <w:spacing w:line="600" w:lineRule="exact"/>
        <w:rPr>
          <w:rFonts w:ascii="宋体" w:hAnsi="宋体" w:eastAsia="宋体" w:cs="Times New Roman"/>
          <w:sz w:val="24"/>
        </w:rPr>
      </w:pPr>
      <w:r>
        <w:rPr>
          <w:rFonts w:ascii="宋体" w:hAnsi="宋体" w:eastAsia="宋体" w:cs="Times New Roman"/>
          <w:sz w:val="24"/>
        </w:rPr>
        <w:t xml:space="preserve">3、协助收集、整理管理所需要的全部图纸、档案资料。</w:t>
      </w:r>
      <w:r/>
    </w:p>
    <w:p>
      <w:pPr>
        <w:ind w:firstLine="480"/>
        <w:spacing w:line="600" w:lineRule="exact"/>
        <w:rPr>
          <w:rFonts w:ascii="宋体" w:hAnsi="宋体" w:eastAsia="宋体" w:cs="Times New Roman"/>
          <w:sz w:val="24"/>
        </w:rPr>
      </w:pPr>
      <w:r>
        <w:rPr>
          <w:rFonts w:ascii="宋体" w:hAnsi="宋体" w:eastAsia="宋体" w:cs="Times New Roman"/>
          <w:sz w:val="24"/>
        </w:rPr>
        <w:t xml:space="preserve">4、协调处理本合同生效前发生的管理遗留问题。</w:t>
      </w:r>
      <w:r/>
    </w:p>
    <w:p>
      <w:pPr>
        <w:ind w:firstLine="480"/>
        <w:spacing w:line="600" w:lineRule="exact"/>
        <w:rPr>
          <w:rFonts w:ascii="宋体" w:hAnsi="宋体" w:eastAsia="宋体" w:cs="Times New Roman"/>
          <w:sz w:val="24"/>
        </w:rPr>
      </w:pPr>
      <w:r>
        <w:rPr>
          <w:rFonts w:ascii="宋体" w:hAnsi="宋体" w:eastAsia="宋体" w:cs="Times New Roman"/>
          <w:sz w:val="24"/>
        </w:rPr>
        <w:t xml:space="preserve">5、</w:t>
      </w:r>
      <w:r>
        <w:rPr>
          <w:rFonts w:ascii="宋体" w:hAnsi="宋体" w:eastAsia="宋体" w:cs="Times New Roman"/>
          <w:sz w:val="24"/>
        </w:rPr>
        <w:t xml:space="preserve">采购人</w:t>
      </w:r>
      <w:r>
        <w:rPr>
          <w:rFonts w:ascii="宋体" w:hAnsi="宋体" w:eastAsia="宋体" w:cs="Times New Roman"/>
          <w:sz w:val="24"/>
        </w:rPr>
        <w:t xml:space="preserve">根据项目实施进度有权随时要求乙方人加派项目组人员。</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十四、乙方的权利和义务：</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1、摸底核实。用好二轮土地承包台账、确权登记颁证成果和农村集体产权制度改革成果，入户开展土地承包情况摸底核实。</w:t>
      </w:r>
      <w:r/>
    </w:p>
    <w:p>
      <w:pPr>
        <w:ind w:firstLine="480"/>
        <w:spacing w:line="600" w:lineRule="exact"/>
        <w:rPr>
          <w:rFonts w:ascii="宋体" w:hAnsi="宋体" w:eastAsia="宋体" w:cs="Times New Roman"/>
          <w:sz w:val="24"/>
        </w:rPr>
      </w:pPr>
      <w:r>
        <w:rPr>
          <w:rFonts w:ascii="宋体" w:hAnsi="宋体" w:eastAsia="宋体" w:cs="Times New Roman"/>
          <w:sz w:val="24"/>
        </w:rPr>
        <w:t xml:space="preserve">2、协助制定方案。根据调查摸底情况，协助镇政府拟定延包技术方案。</w:t>
      </w:r>
      <w:r/>
    </w:p>
    <w:p>
      <w:pPr>
        <w:ind w:firstLine="480"/>
        <w:spacing w:line="600" w:lineRule="exact"/>
        <w:rPr>
          <w:rFonts w:ascii="宋体" w:hAnsi="宋体" w:eastAsia="宋体" w:cs="Times New Roman"/>
          <w:sz w:val="24"/>
        </w:rPr>
      </w:pPr>
      <w:r>
        <w:rPr>
          <w:rFonts w:ascii="宋体" w:hAnsi="宋体" w:eastAsia="宋体" w:cs="Times New Roman"/>
          <w:sz w:val="24"/>
        </w:rPr>
        <w:t xml:space="preserve">3、开展调查。根据延包方案，开展土地承包经营权调查，依托最新土地调查成果，形成信息公示表等调查成果及最新土地承包经营权调查成果。</w:t>
      </w:r>
      <w:r/>
    </w:p>
    <w:p>
      <w:pPr>
        <w:ind w:firstLine="480"/>
        <w:spacing w:line="600" w:lineRule="exact"/>
        <w:rPr>
          <w:rFonts w:ascii="宋体" w:hAnsi="宋体" w:eastAsia="宋体" w:cs="Times New Roman"/>
          <w:sz w:val="24"/>
        </w:rPr>
      </w:pPr>
      <w:r>
        <w:rPr>
          <w:rFonts w:ascii="宋体" w:hAnsi="宋体" w:eastAsia="宋体" w:cs="Times New Roman"/>
          <w:sz w:val="24"/>
        </w:rPr>
        <w:t xml:space="preserve">4、审核公示。调查成果提请甲方组织村进行公示。调查成果经镇政府审核后进行公示。</w:t>
      </w:r>
      <w:r/>
    </w:p>
    <w:p>
      <w:pPr>
        <w:ind w:firstLine="480"/>
        <w:spacing w:line="600" w:lineRule="exact"/>
        <w:rPr>
          <w:rFonts w:ascii="宋体" w:hAnsi="宋体" w:eastAsia="宋体" w:cs="Times New Roman"/>
          <w:sz w:val="24"/>
        </w:rPr>
      </w:pPr>
      <w:r>
        <w:rPr>
          <w:rFonts w:ascii="宋体" w:hAnsi="宋体" w:eastAsia="宋体" w:cs="Times New Roman"/>
          <w:sz w:val="24"/>
        </w:rPr>
        <w:t xml:space="preserve">5、签订合同。根据公示结果，明确二轮承包到期后延包的土地承包关系，更新农村土地承包信息数据。按照农业农村部《农村土地（耕地）承包合同（家庭承包方式）示范文本》，组织签订书面承包合同。同时，组织填写不动产登记申请书等各类材料签字并拍照存档以及农村土地承包经营权不动产登记各类资料收集。</w:t>
      </w:r>
      <w:r/>
    </w:p>
    <w:p>
      <w:pPr>
        <w:ind w:firstLine="480"/>
        <w:spacing w:line="600" w:lineRule="exact"/>
        <w:rPr>
          <w:rFonts w:ascii="宋体" w:hAnsi="宋体" w:eastAsia="宋体" w:cs="Times New Roman"/>
          <w:sz w:val="24"/>
        </w:rPr>
      </w:pPr>
      <w:r>
        <w:rPr>
          <w:rFonts w:ascii="宋体" w:hAnsi="宋体" w:eastAsia="宋体" w:cs="Times New Roman"/>
          <w:sz w:val="24"/>
        </w:rPr>
        <w:t xml:space="preserve">6、完善证书。协同农业农村部门、自然资源和规划部门做好不动产统一登记与土地承包合同管理工作有序衔接，包括完成不动产登记信息系统录入，登记审批表、不动产权证书打印，建立承包权登记数据库，完成承包权权籍数据库与登记数据库挂接及校验等全部农村土地承包经营权辅助发证工作。</w:t>
      </w:r>
      <w:r/>
    </w:p>
    <w:p>
      <w:pPr>
        <w:ind w:firstLine="480"/>
        <w:spacing w:line="600" w:lineRule="exact"/>
        <w:rPr>
          <w:rFonts w:ascii="宋体" w:hAnsi="宋体" w:eastAsia="宋体" w:cs="Times New Roman"/>
          <w:sz w:val="24"/>
        </w:rPr>
      </w:pPr>
      <w:r>
        <w:rPr>
          <w:rFonts w:ascii="宋体" w:hAnsi="宋体" w:eastAsia="宋体" w:cs="Times New Roman"/>
          <w:sz w:val="24"/>
        </w:rPr>
        <w:t xml:space="preserve">7、数据汇交。根据审核公示、农户签字确认的延包数据，建立完整的、规范的土地二轮延包数据库，建立承包权登记数据库，完成承包权权籍数据库与登记数据库挂接及校验等。</w:t>
      </w:r>
      <w:r/>
    </w:p>
    <w:p>
      <w:pPr>
        <w:ind w:firstLine="480"/>
        <w:spacing w:line="600" w:lineRule="exact"/>
        <w:rPr>
          <w:rFonts w:ascii="宋体" w:hAnsi="宋体" w:eastAsia="宋体" w:cs="Times New Roman"/>
          <w:sz w:val="24"/>
        </w:rPr>
      </w:pPr>
      <w:r>
        <w:rPr>
          <w:rFonts w:ascii="宋体" w:hAnsi="宋体" w:eastAsia="宋体" w:cs="Times New Roman"/>
          <w:sz w:val="24"/>
        </w:rPr>
        <w:t xml:space="preserve">8、资料归档。按一户一档做好档案的收集、整理以及农村土地承包经营权不动产登记档案整理、扫描、归档等。</w:t>
      </w:r>
      <w:r/>
    </w:p>
    <w:p>
      <w:pPr>
        <w:ind w:firstLine="480"/>
        <w:spacing w:line="600" w:lineRule="exact"/>
        <w:rPr>
          <w:rFonts w:ascii="宋体" w:hAnsi="宋体" w:eastAsia="宋体" w:cs="Times New Roman"/>
          <w:sz w:val="24"/>
        </w:rPr>
      </w:pPr>
      <w:r>
        <w:rPr>
          <w:rFonts w:ascii="宋体" w:hAnsi="宋体" w:eastAsia="宋体" w:cs="Times New Roman"/>
          <w:sz w:val="24"/>
        </w:rPr>
        <w:t xml:space="preserve">9、乙方人身安全、交通安全及工伤医疗事故由乙方承担。</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10、</w:t>
      </w:r>
      <w:r>
        <w:rPr>
          <w:rFonts w:hint="eastAsia" w:ascii="宋体" w:hAnsi="宋体" w:eastAsia="宋体" w:cs="Times New Roman"/>
          <w:sz w:val="24"/>
        </w:rPr>
        <w:t xml:space="preserve">技术服务合同签订后，中标单位项目组所有人员必须在一周内进场服务，否则</w:t>
      </w:r>
      <w:r>
        <w:rPr>
          <w:rFonts w:hint="eastAsia" w:ascii="宋体" w:hAnsi="宋体" w:eastAsia="宋体" w:cs="Times New Roman"/>
          <w:sz w:val="24"/>
        </w:rPr>
        <w:t xml:space="preserve">甲方</w:t>
      </w:r>
      <w:r>
        <w:rPr>
          <w:rFonts w:hint="eastAsia" w:ascii="宋体" w:hAnsi="宋体" w:eastAsia="宋体" w:cs="Times New Roman"/>
          <w:sz w:val="24"/>
        </w:rPr>
        <w:t xml:space="preserve">有权解除服务合同。在农户延包合同签订工作完成之前，</w:t>
      </w:r>
      <w:r>
        <w:rPr>
          <w:rFonts w:hint="eastAsia" w:ascii="宋体" w:hAnsi="宋体" w:eastAsia="宋体" w:cs="Times New Roman"/>
          <w:sz w:val="24"/>
        </w:rPr>
        <w:t xml:space="preserve">采购人</w:t>
      </w:r>
      <w:r>
        <w:rPr>
          <w:rFonts w:hint="eastAsia" w:ascii="宋体" w:hAnsi="宋体" w:eastAsia="宋体" w:cs="Times New Roman"/>
          <w:sz w:val="24"/>
        </w:rPr>
        <w:t xml:space="preserve">将对项目组成员进行严格考勤，每个项目组成员每月驻场时间不少于</w:t>
      </w:r>
      <w:r>
        <w:rPr>
          <w:rFonts w:ascii="宋体" w:hAnsi="宋体" w:eastAsia="宋体" w:cs="Times New Roman"/>
          <w:sz w:val="24"/>
        </w:rPr>
        <w:t xml:space="preserve">22天</w:t>
      </w:r>
      <w:r>
        <w:rPr>
          <w:rFonts w:hint="eastAsia" w:ascii="宋体" w:hAnsi="宋体" w:eastAsia="宋体" w:cs="Times New Roman"/>
          <w:sz w:val="24"/>
        </w:rPr>
        <w:t xml:space="preserve">，每天驻场时间</w:t>
      </w:r>
      <w:r>
        <w:rPr>
          <w:rFonts w:ascii="宋体" w:hAnsi="宋体" w:eastAsia="宋体" w:cs="Times New Roman"/>
          <w:sz w:val="24"/>
        </w:rPr>
        <w:t xml:space="preserve">4小时以上为一个出勤天</w:t>
      </w:r>
      <w:r>
        <w:rPr>
          <w:rFonts w:ascii="宋体" w:hAnsi="宋体" w:eastAsia="宋体" w:cs="Times New Roman"/>
          <w:sz w:val="24"/>
        </w:rPr>
        <w:t xml:space="preserve">，项目负责人每缺勤1天扣减2000元，其他人员每缺勤1天扣减1000元，</w:t>
      </w:r>
      <w:r>
        <w:rPr>
          <w:rFonts w:hint="eastAsia" w:ascii="宋体" w:hAnsi="宋体" w:eastAsia="宋体" w:cs="Times New Roman"/>
          <w:sz w:val="24"/>
        </w:rPr>
        <w:t xml:space="preserve">连续三次抽查上述人员不在项目现场且未履行相关请假手续的，发现</w:t>
      </w:r>
      <w:r>
        <w:rPr>
          <w:rFonts w:ascii="宋体" w:hAnsi="宋体" w:eastAsia="宋体" w:cs="Times New Roman"/>
          <w:sz w:val="24"/>
        </w:rPr>
        <w:t xml:space="preserve">1次按三次计算违约金</w:t>
      </w:r>
      <w:r>
        <w:rPr>
          <w:rFonts w:hint="eastAsia" w:ascii="宋体" w:hAnsi="宋体" w:eastAsia="宋体" w:cs="Times New Roman"/>
          <w:sz w:val="24"/>
        </w:rPr>
        <w:t xml:space="preserve">，</w:t>
      </w:r>
      <w:r>
        <w:rPr>
          <w:rFonts w:ascii="宋体" w:hAnsi="宋体" w:eastAsia="宋体" w:cs="Times New Roman"/>
          <w:sz w:val="24"/>
        </w:rPr>
        <w:t xml:space="preserve">在结算项目服务费时扣除。项目组负责人和技术人员</w:t>
      </w:r>
      <w:r>
        <w:rPr>
          <w:rFonts w:hint="eastAsia" w:ascii="宋体" w:hAnsi="宋体" w:eastAsia="宋体" w:cs="Times New Roman"/>
          <w:sz w:val="24"/>
        </w:rPr>
        <w:t xml:space="preserve">单</w:t>
      </w:r>
      <w:r>
        <w:rPr>
          <w:rFonts w:ascii="宋体" w:hAnsi="宋体" w:eastAsia="宋体" w:cs="Times New Roman"/>
          <w:sz w:val="24"/>
        </w:rPr>
        <w:t xml:space="preserve">月缺勤超10天</w:t>
      </w:r>
      <w:r>
        <w:rPr>
          <w:rFonts w:hint="eastAsia" w:ascii="宋体" w:hAnsi="宋体" w:eastAsia="宋体" w:cs="Times New Roman"/>
          <w:sz w:val="24"/>
        </w:rPr>
        <w:t xml:space="preserve">及</w:t>
      </w:r>
      <w:r>
        <w:rPr>
          <w:rFonts w:ascii="宋体" w:hAnsi="宋体" w:eastAsia="宋体" w:cs="Times New Roman"/>
          <w:sz w:val="24"/>
        </w:rPr>
        <w:t xml:space="preserve">以上</w:t>
      </w:r>
      <w:r>
        <w:rPr>
          <w:rFonts w:hint="eastAsia" w:ascii="宋体" w:hAnsi="宋体" w:eastAsia="宋体" w:cs="Times New Roman"/>
          <w:sz w:val="24"/>
        </w:rPr>
        <w:t xml:space="preserve">的</w:t>
      </w:r>
      <w:r>
        <w:rPr>
          <w:rFonts w:ascii="宋体" w:hAnsi="宋体" w:eastAsia="宋体" w:cs="Times New Roman"/>
          <w:sz w:val="24"/>
        </w:rPr>
        <w:t xml:space="preserve">，</w:t>
      </w:r>
      <w:r>
        <w:rPr>
          <w:rFonts w:ascii="宋体" w:hAnsi="宋体" w:eastAsia="宋体" w:cs="Times New Roman"/>
          <w:sz w:val="24"/>
        </w:rPr>
        <w:t xml:space="preserve">采购人</w:t>
      </w:r>
      <w:r>
        <w:rPr>
          <w:rFonts w:ascii="宋体" w:hAnsi="宋体" w:eastAsia="宋体" w:cs="Times New Roman"/>
          <w:sz w:val="24"/>
        </w:rPr>
        <w:t xml:space="preserve">有权解除服务合同。</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11、项目实施过程中，相关成果文件发生错误的，每发现一次扣减2000元，累计扣减金额达到合同总价款金额的10%，甲方有权解除服务合同。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2</w:t>
      </w:r>
      <w:r>
        <w:rPr>
          <w:rFonts w:hint="eastAsia" w:ascii="宋体" w:hAnsi="宋体" w:eastAsia="宋体" w:cs="Times New Roman"/>
          <w:sz w:val="24"/>
        </w:rPr>
        <w:t xml:space="preserve">、项目必须由乙方自行完成、禁止合同约定外的专业分包或层层分包等，若不能提供项目组成员分工分责、实际参与的资料或提供资料</w:t>
      </w:r>
      <w:r>
        <w:rPr>
          <w:rFonts w:hint="eastAsia" w:ascii="宋体" w:hAnsi="宋体" w:eastAsia="宋体" w:cs="Times New Roman"/>
          <w:sz w:val="24"/>
        </w:rPr>
        <w:t xml:space="preserve">不足</w:t>
      </w:r>
      <w:r>
        <w:rPr>
          <w:rFonts w:hint="eastAsia" w:ascii="宋体" w:hAnsi="宋体" w:eastAsia="宋体" w:cs="Times New Roman"/>
          <w:sz w:val="24"/>
        </w:rPr>
        <w:t xml:space="preserve">以证明乙方自行完成的，每发现一次按</w:t>
      </w:r>
      <w:r>
        <w:rPr>
          <w:rFonts w:ascii="宋体" w:hAnsi="宋体" w:eastAsia="宋体" w:cs="Times New Roman"/>
          <w:sz w:val="24"/>
        </w:rPr>
        <w:t xml:space="preserve">5000元计取违约金，连续三次抽查均不满足要求的，发现一次按三次计算违约金，违约金总额不超过合同价的2%。</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3</w:t>
      </w:r>
      <w:r>
        <w:rPr>
          <w:rFonts w:hint="eastAsia" w:ascii="宋体" w:hAnsi="宋体" w:eastAsia="宋体" w:cs="Times New Roman"/>
          <w:sz w:val="24"/>
        </w:rPr>
        <w:t xml:space="preserve">、本项目合同款债权不得转让。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十三、违约责任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甲方无故逾期延迟办理支付乙方款项手续的,甲方应按逾期付款总额每日万分之五向乙方支付违约金。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、乙方未按合同约定全面履行合同义务的，每逾期一日，应承担合同总价款</w:t>
      </w:r>
      <w:r>
        <w:rPr>
          <w:rFonts w:ascii="宋体" w:hAnsi="宋体" w:eastAsia="宋体" w:cs="Times New Roman"/>
          <w:sz w:val="24"/>
        </w:rPr>
        <w:t xml:space="preserve">2‰的违约金，逾期超过30日的，甲方有权解除合同，乙方除返还甲方支付的价款外，应承担合同总价款20%的违约金并赔偿甲方损失。</w:t>
      </w:r>
      <w:r/>
    </w:p>
    <w:p>
      <w:pPr>
        <w:ind w:firstLine="480"/>
        <w:spacing w:line="600" w:lineRule="exact"/>
        <w:rPr>
          <w:rFonts w:ascii="宋体" w:hAnsi="宋体" w:eastAsia="宋体" w:cs="Times New Roman"/>
          <w:sz w:val="24"/>
        </w:rPr>
      </w:pPr>
      <w:r>
        <w:rPr>
          <w:rFonts w:ascii="宋体" w:hAnsi="宋体" w:eastAsia="宋体" w:cs="Times New Roman"/>
          <w:sz w:val="24"/>
        </w:rPr>
        <w:t xml:space="preserve">3、项目组成员调整须向甲方提交书面申请，经甲方同意后方可更换。未经甲方同意擅自更换项目负责人的，每次向甲方支付违约金人民币10000元；擅自更换项目组其他成员的，每次向甲方支付违约金人民币 5000 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十四、不可抗力事件处理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不可抗力事件发生后，应立即通知对方，并寄送有关权威机构出具的证明。</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不可抗力事件延续 120 天以上，双方应通过友好协商，确定是否继续履行合同。</w:t>
      </w:r>
      <w:r/>
    </w:p>
    <w:p>
      <w:pPr>
        <w:ind w:firstLine="480"/>
        <w:jc w:val="left"/>
        <w:spacing w:line="600" w:lineRule="exact"/>
        <w:widowControl/>
        <w:rPr>
          <w:rFonts w:ascii="宋体" w:hAnsi="宋体" w:eastAsia="宋体" w:cs="Times New Roman"/>
          <w:bCs/>
          <w:sz w:val="24"/>
        </w:rPr>
      </w:pPr>
      <w:r>
        <w:rPr>
          <w:rFonts w:hint="eastAsia" w:ascii="宋体" w:hAnsi="宋体" w:eastAsia="宋体" w:cs="Times New Roman"/>
          <w:sz w:val="24"/>
        </w:rPr>
        <w:t xml:space="preserve">十五、</w:t>
      </w:r>
      <w:r>
        <w:rPr>
          <w:rFonts w:hint="eastAsia" w:ascii="宋体" w:hAnsi="宋体" w:eastAsia="宋体" w:cs="Times New Roman"/>
          <w:bCs/>
          <w:sz w:val="24"/>
        </w:rPr>
        <w:t xml:space="preserve">双方因履行本合同而发生的争议，应协商、调解解决。协商、调解不成的，确定按以下第</w:t>
      </w:r>
      <w:r>
        <w:rPr>
          <w:rFonts w:hint="eastAsia" w:ascii="宋体" w:hAnsi="宋体" w:eastAsia="宋体" w:cs="Times New Roman"/>
          <w:bCs/>
          <w:sz w:val="24"/>
          <w:u w:val="single"/>
        </w:rPr>
        <w:t xml:space="preserve">2</w:t>
      </w:r>
      <w:r>
        <w:rPr>
          <w:rFonts w:hint="eastAsia" w:ascii="宋体" w:hAnsi="宋体" w:eastAsia="宋体" w:cs="Times New Roman"/>
          <w:bCs/>
          <w:sz w:val="24"/>
        </w:rPr>
        <w:t xml:space="preserve">种方式处理：</w:t>
      </w:r>
      <w:r>
        <w:rPr>
          <w:rFonts w:hint="eastAsia" w:ascii="宋体" w:hAnsi="宋体" w:eastAsia="宋体" w:cs="Times New Roman"/>
          <w:sz w:val="24"/>
        </w:rPr>
        <w:t xml:space="preserve">（1）提交仲裁委员会仲裁；（2）依法向甲方住所地人民法院起诉。</w:t>
      </w:r>
      <w:r/>
    </w:p>
    <w:p>
      <w:pPr>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十六、</w:t>
      </w:r>
      <w:r>
        <w:rPr>
          <w:rFonts w:hint="eastAsia" w:ascii="宋体" w:hAnsi="宋体" w:eastAsia="宋体" w:cs="Times New Roman"/>
          <w:bCs/>
          <w:sz w:val="24"/>
        </w:rPr>
        <w:t xml:space="preserve">本合同经双方盖章、法定（授权）代表人签名后生效。</w:t>
      </w:r>
      <w:r>
        <w:rPr>
          <w:rFonts w:hint="eastAsia" w:ascii="宋体" w:hAnsi="宋体" w:eastAsia="宋体" w:cs="Times New Roman"/>
          <w:sz w:val="24"/>
        </w:rPr>
        <w:t xml:space="preserve">本合同一式</w:t>
      </w:r>
      <w:r>
        <w:rPr>
          <w:rFonts w:hint="eastAsia" w:ascii="宋体" w:hAnsi="宋体" w:eastAsia="宋体" w:cs="Times New Roman"/>
          <w:sz w:val="24"/>
          <w:u w:val="single"/>
        </w:rPr>
        <w:t xml:space="preserve"> 肆 </w:t>
      </w:r>
      <w:r>
        <w:rPr>
          <w:rFonts w:hint="eastAsia" w:ascii="宋体" w:hAnsi="宋体" w:eastAsia="宋体" w:cs="Times New Roman"/>
          <w:sz w:val="24"/>
        </w:rPr>
        <w:t xml:space="preserve">份，甲乙双方各执</w:t>
      </w:r>
      <w:r>
        <w:rPr>
          <w:rFonts w:hint="eastAsia" w:ascii="宋体" w:hAnsi="宋体" w:eastAsia="宋体" w:cs="Times New Roman"/>
          <w:sz w:val="24"/>
          <w:u w:val="single"/>
        </w:rPr>
        <w:t xml:space="preserve"> 贰 </w:t>
      </w:r>
      <w:r>
        <w:rPr>
          <w:rFonts w:hint="eastAsia" w:ascii="宋体" w:hAnsi="宋体" w:eastAsia="宋体" w:cs="Times New Roman"/>
          <w:sz w:val="24"/>
        </w:rPr>
        <w:t xml:space="preserve">份，均具有同等法律效力。</w:t>
      </w:r>
      <w:r/>
    </w:p>
    <w:p>
      <w:pPr>
        <w:ind w:firstLine="480"/>
        <w:jc w:val="left"/>
        <w:spacing w:line="600" w:lineRule="exact"/>
        <w:widowControl/>
        <w:rPr>
          <w:rFonts w:ascii="宋体" w:hAnsi="宋体" w:eastAsia="宋体" w:cs="Times New Roman"/>
          <w:sz w:val="24"/>
        </w:rPr>
      </w:pPr>
      <w:r>
        <w:rPr>
          <w:rFonts w:ascii="宋体" w:hAnsi="宋体" w:eastAsia="宋体" w:cs="Times New Roman"/>
          <w:sz w:val="24"/>
        </w:rPr>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甲方：                                   乙方：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地址：                                   地址：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法定（授权）代表人：                     法定（授权）代表人：</w:t>
      </w:r>
      <w:r/>
    </w:p>
    <w:p>
      <w:pPr>
        <w:ind w:firstLine="425"/>
        <w:jc w:val="left"/>
        <w:spacing w:line="520" w:lineRule="exact"/>
        <w:widowControl/>
        <w:rPr>
          <w:rFonts w:ascii="宋体" w:hAnsi="宋体" w:eastAsia="宋体" w:cs="Times New Roman"/>
        </w:rPr>
      </w:pP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               </w:t>
      </w: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w:t>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7"/>
      <w:r>
        <w:rPr>
          <w:rFonts w:hint="eastAsia" w:ascii="宋体" w:hAnsi="宋体" w:eastAsia="宋体" w:cs="黑体"/>
          <w:b/>
          <w:sz w:val="44"/>
          <w:szCs w:val="44"/>
        </w:rPr>
        <w:t xml:space="preserve">四章 采购需求</w:t>
      </w:r>
      <w:bookmarkEnd w:id="158"/>
      <w:r/>
      <w:bookmarkEnd w:id="159"/>
      <w:r/>
      <w:bookmarkEnd w:id="160"/>
      <w:r/>
      <w:bookmarkEnd w:id="161"/>
      <w:r/>
      <w:bookmarkEnd w:id="162"/>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一、项目概况</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根据二轮承包及土地确权成果数据显示，一标段：三龙镇南片</w:t>
      </w:r>
      <w:r>
        <w:rPr>
          <w:rFonts w:ascii="宋体" w:hAnsi="宋体" w:eastAsia="宋体"/>
          <w:bCs/>
        </w:rPr>
        <w:t xml:space="preserve">10个村，涉及到约 8830 户，面积约 73554 亩；二标段：三龙镇北片9个村，涉及到约 7651 户，面积约 73368 亩。2028年度二轮承包全部到期。本轮延包需完成将三龙镇承包地现状信息全部摸清，包括但不限于发包方信息（发包方名称、组织机构代码等）、承包方信息（含户主、家庭成员姓名、身份证号、成员关系等）、地块信息（含地块空间位置、四至、面积、对应权属、耕地质量等级</w:t>
      </w:r>
      <w:r>
        <w:rPr>
          <w:rFonts w:hint="eastAsia" w:ascii="宋体" w:hAnsi="宋体" w:eastAsia="宋体"/>
          <w:bCs/>
        </w:rPr>
        <w:t xml:space="preserve">、土地用途等）；全面解决土地确权时遗留的历史问题；指导并协助乡镇、村组完成延包合同签订工作；开展地籍调查，协助延包工作小组完善证书信息等工作，提供完整延包成果数据交予不动产登记管理部门。协助采购人参与数据移交共享工作；按国家和省级要求完成延包相关档案（纸质档案、电子档案）整理工作。</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本项目一标段三龙镇南片包含：</w:t>
      </w:r>
      <w:r>
        <w:rPr>
          <w:rFonts w:hint="eastAsia" w:ascii="宋体" w:hAnsi="宋体" w:eastAsia="宋体"/>
          <w:bCs/>
        </w:rPr>
        <w:t xml:space="preserve">龙西</w:t>
      </w:r>
      <w:r>
        <w:rPr>
          <w:rFonts w:hint="eastAsia" w:ascii="宋体" w:hAnsi="宋体" w:eastAsia="宋体"/>
          <w:bCs/>
        </w:rPr>
        <w:t xml:space="preserve">、前进、丰余、龙南、龙东、斗龙、东红、开明、下坝、斗龙港</w:t>
      </w:r>
      <w:r>
        <w:rPr>
          <w:rFonts w:hint="eastAsia" w:ascii="宋体" w:hAnsi="宋体" w:eastAsia="宋体"/>
          <w:bCs/>
        </w:rPr>
        <w:t xml:space="preserve">等</w:t>
      </w:r>
      <w:r>
        <w:rPr>
          <w:rFonts w:ascii="宋体" w:hAnsi="宋体" w:eastAsia="宋体"/>
          <w:bCs/>
        </w:rPr>
        <w:t xml:space="preserve">10个村原</w:t>
      </w:r>
      <w:r>
        <w:rPr>
          <w:rFonts w:ascii="宋体" w:hAnsi="宋体" w:eastAsia="宋体"/>
          <w:bCs/>
        </w:rPr>
        <w:t xml:space="preserve">121</w:t>
      </w:r>
      <w:r>
        <w:rPr>
          <w:rFonts w:ascii="宋体" w:hAnsi="宋体" w:eastAsia="宋体"/>
          <w:bCs/>
        </w:rPr>
        <w:t xml:space="preserve">个组。二标段三龙镇</w:t>
      </w:r>
      <w:r>
        <w:rPr>
          <w:rFonts w:hint="eastAsia" w:ascii="宋体" w:hAnsi="宋体" w:eastAsia="宋体"/>
          <w:bCs/>
        </w:rPr>
        <w:t xml:space="preserve">北片</w:t>
      </w:r>
      <w:r>
        <w:rPr>
          <w:rFonts w:ascii="宋体" w:hAnsi="宋体" w:eastAsia="宋体"/>
          <w:bCs/>
        </w:rPr>
        <w:t xml:space="preserve">包含</w:t>
      </w:r>
      <w:r>
        <w:rPr>
          <w:rFonts w:hint="eastAsia" w:ascii="宋体" w:hAnsi="宋体" w:eastAsia="宋体"/>
          <w:bCs/>
        </w:rPr>
        <w:t xml:space="preserve">丰富</w:t>
      </w:r>
      <w:r>
        <w:rPr>
          <w:rFonts w:hint="eastAsia" w:ascii="宋体" w:hAnsi="宋体" w:eastAsia="宋体"/>
          <w:bCs/>
        </w:rPr>
        <w:t xml:space="preserve">、新丰、和平、洋桥、持久、久丰、增产、新坍、富强</w:t>
      </w:r>
      <w:r>
        <w:rPr>
          <w:rFonts w:ascii="宋体" w:hAnsi="宋体" w:eastAsia="宋体"/>
          <w:bCs/>
        </w:rPr>
        <w:t xml:space="preserve">等9个村原</w:t>
      </w:r>
      <w:r>
        <w:rPr>
          <w:rFonts w:ascii="宋体" w:hAnsi="宋体" w:eastAsia="宋体"/>
          <w:bCs/>
        </w:rPr>
        <w:t xml:space="preserve">100</w:t>
      </w:r>
      <w:r>
        <w:rPr>
          <w:rFonts w:ascii="宋体" w:hAnsi="宋体" w:eastAsia="宋体"/>
          <w:bCs/>
        </w:rPr>
        <w:t xml:space="preserve">个组。</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招标服务需求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一、服务内容</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1.1项目背景</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2023年中央一号文件提出，研究制定第二轮土地承包到期后再延长30年试点工作指导意见。这是继2022年底在中央农村工作会议上强调“扎实做好承包期再延长30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w:t>
      </w:r>
      <w:r>
        <w:rPr>
          <w:rFonts w:hint="eastAsia" w:ascii="宋体" w:hAnsi="宋体" w:eastAsia="宋体"/>
          <w:bCs/>
        </w:rPr>
        <w:t xml:space="preserve">期后再延长</w:t>
      </w:r>
      <w:r>
        <w:rPr>
          <w:rFonts w:ascii="宋体" w:hAnsi="宋体" w:eastAsia="宋体"/>
          <w:bCs/>
        </w:rPr>
        <w:t xml:space="preserve">30年试点工作的意见》精神，根据省、市委部署，决定在盐城市进一步扩大试点范围，三龙镇是盐城市2026年度重点推进镇。</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1.2、指导思想</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认真落实党中央、国务院推进土地制度改革、做好土地承包管理工作的决策部署，坚持</w:t>
      </w:r>
      <w:r>
        <w:rPr>
          <w:rFonts w:hint="eastAsia" w:ascii="宋体" w:hAnsi="宋体" w:eastAsia="宋体"/>
          <w:bCs/>
        </w:rPr>
        <w:t xml:space="preserve">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1.3、基本原则</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一是把握政策界限。坚持农村土地集体所有，坚持家庭承包经营基础性地位，坚持土地承包关系稳定并长久不变，坚持延包原则，不得打乱重分。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二是尊重农民意愿。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在法律政策范围内通过民主协商自主调节利益关系，充分发挥农民主动性和创造性，依靠农民解决好自己最关心最现实的利益问题。</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三是坚持因地制宜。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1.4、方案编制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根据相关要求，完成大丰区三龙镇第二轮土地承包到期后再延长</w:t>
      </w:r>
      <w:r>
        <w:rPr>
          <w:rFonts w:ascii="宋体" w:hAnsi="宋体" w:eastAsia="宋体"/>
          <w:bCs/>
        </w:rPr>
        <w:t xml:space="preserve">30年试点工作（含技术）方案的编制确保方案文本通过上级主管部门的审核。 </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1.5、摸底核实</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利用农村土地承包经营权确权登记颁证成果和农村集体产权制度改革成果</w:t>
      </w:r>
      <w:r>
        <w:rPr>
          <w:rFonts w:ascii="宋体" w:hAnsi="宋体" w:eastAsia="宋体"/>
          <w:bCs/>
        </w:rPr>
        <w:t xml:space="preserve">,对农村土地承包情况开展摸底核实。主要摸清第二轮土地承包以来承包农户及家庭成员、承包地变化情况,承包地确权登记颁证情况,开荒地、机动地等情况,存在的纠纷矛盾和历史遗留问题,农户延包意愿等。 </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1.6、制定方案</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协助各村延包工作小组根据前期摸底核实后形成的问题清单列表逐一厘清形成延包方案。各村延包工作小组需针对问题清单中的个性问题、共性问题、重大问题等，写清问题具体情况，处理意见、解决方案、处理结果。问题清单梳理后的内容，需在延包方案中体现。并在所涉集体经济组织范围内张榜公示，期限不少于</w:t>
      </w:r>
      <w:r>
        <w:rPr>
          <w:rFonts w:ascii="宋体" w:hAnsi="宋体" w:eastAsia="宋体"/>
          <w:bCs/>
        </w:rPr>
        <w:t xml:space="preserve">15天。公示结束后，延包方案须经过村（组）</w:t>
      </w:r>
      <w:r>
        <w:rPr>
          <w:rFonts w:ascii="宋体" w:hAnsi="宋体" w:eastAsia="宋体"/>
          <w:bCs/>
        </w:rPr>
        <w:t xml:space="preserve">集体经济组织成员大会研究通过，并上报镇人民政府和区级农业农村部门。</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 1.7、地籍调查</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地籍调查包括权属调查和地籍测量两项内容。对宗地位置、界线、用途等进行实地核实、记录，并经土地使用者认定。地籍测量是在权属调查基础上运用测绘科学技术测定界址线的位置、计算面积、绘制地籍图，为土地登记、核发证书提供依据，为地籍管理服务。</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1.8、调查核查</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以</w:t>
      </w:r>
      <w:r>
        <w:rPr>
          <w:rFonts w:ascii="宋体" w:hAnsi="宋体" w:eastAsia="宋体"/>
          <w:bCs/>
        </w:rPr>
        <w:t xml:space="preserve">1998年二轮承包台账和2016年农村土地确权登记颁证成果为基础，根据摸底核实汇总情况及各村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新开展调查的，均需要按照上级相关文件要求，依据《农村土地承包合同管理办法》、《农村土地承包经营权调查规程》（NY/T2537）、《地籍调查规程》（GB/T42547-2023）</w:t>
      </w:r>
      <w:r>
        <w:rPr>
          <w:rFonts w:hint="eastAsia" w:ascii="宋体" w:hAnsi="宋体" w:eastAsia="宋体"/>
          <w:bCs/>
        </w:rPr>
        <w:t xml:space="preserve">等规定，按照程序和流程同步开展农村土地承包经营权调查和地籍调查，分别同时符合《农村土地承包经营权调查规程》（</w:t>
      </w:r>
      <w:r>
        <w:rPr>
          <w:rFonts w:ascii="宋体" w:hAnsi="宋体" w:eastAsia="宋体"/>
          <w:bCs/>
        </w:rPr>
        <w:t xml:space="preserve">NY/T2537）、《地籍调查规程》（GB/T42547-2023）的农经权调查成果和地籍调查成果，包括：二轮延包数据库、信息公示表等，并按照规定及时履行相关的公示、审核、汇交等程序交农业农村部门和不动产登记机构。</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1.9、审核公示</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各村延包工作小组以自然组为单位形成《农村土地承包经营权调查信息公示表》等成果资料，由各村延包工作小组进行公示。《农村土地承包经营权调查信息公示表》需经延包工作小组核实确认后进行公示，期限不少于</w:t>
      </w:r>
      <w:r>
        <w:rPr>
          <w:rFonts w:ascii="宋体" w:hAnsi="宋体" w:eastAsia="宋体"/>
          <w:bCs/>
        </w:rPr>
        <w:t xml:space="preserve">15天。相关权利人提出异议的，协助延包工作小组应当进行核实、修正，并再次公示。公示期满后，以户为单位制作《农村土地承包经营权公示结果归户表》，由各村延包工作小组安排相关人员进行签字确认。 </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2.0、签订合同</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ascii="宋体" w:hAnsi="宋体" w:eastAsia="宋体"/>
          <w:bCs/>
        </w:rPr>
        <w:t xml:space="preserve"> </w:t>
      </w:r>
      <w:bookmarkStart w:id="164" w:name="OLE_LINK8"/>
      <w:r>
        <w:rPr>
          <w:rFonts w:hint="eastAsia" w:ascii="Calibri" w:hAnsi="Calibri" w:eastAsia="宋体"/>
        </w:rPr>
        <w:t xml:space="preserve">同时，组织填写不动产登记申请书等各类材料签字并拍照存档以及农村土地承包经营权不动产登记各类资料收集。</w:t>
      </w:r>
      <w:bookmarkEnd w:id="164"/>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依托“全国农村土地承包合同网签系统”，指导发包方和承包方在线办理农村土地承包</w:t>
      </w:r>
      <w:r>
        <w:rPr>
          <w:rFonts w:hint="eastAsia" w:ascii="宋体" w:hAnsi="宋体" w:eastAsia="宋体"/>
          <w:bCs/>
        </w:rPr>
        <w:t xml:space="preserve">合同签订、变更等业务。</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2.1、完善证书</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证书。</w:t>
      </w:r>
      <w:bookmarkStart w:id="165" w:name="OLE_LINK27"/>
      <w:r/>
      <w:bookmarkStart w:id="166" w:name="OLE_LINK24"/>
      <w:r/>
      <w:bookmarkStart w:id="167" w:name="OLE_LINK29"/>
      <w:r/>
      <w:bookmarkStart w:id="168" w:name="OLE_LINK30"/>
      <w:r>
        <w:rPr>
          <w:rFonts w:hint="eastAsia" w:ascii="Calibri" w:hAnsi="Calibri" w:eastAsia="宋体"/>
        </w:rPr>
        <w:t xml:space="preserve">包括</w:t>
      </w:r>
      <w:bookmarkStart w:id="169" w:name="OLE_LINK33"/>
      <w:r/>
      <w:bookmarkStart w:id="170" w:name="OLE_LINK32"/>
      <w:r>
        <w:rPr>
          <w:rFonts w:hint="eastAsia" w:ascii="Calibri" w:hAnsi="Calibri" w:eastAsia="宋体"/>
        </w:rPr>
        <w:t xml:space="preserve">完成不动产登记信息系统录入，</w:t>
      </w:r>
      <w:bookmarkStart w:id="171" w:name="OLE_LINK1"/>
      <w:r>
        <w:rPr>
          <w:rFonts w:hint="eastAsia" w:ascii="Calibri" w:hAnsi="Calibri" w:eastAsia="宋体"/>
        </w:rPr>
        <w:t xml:space="preserve">登记审批表、不动产权证书打印</w:t>
      </w:r>
      <w:bookmarkEnd w:id="165"/>
      <w:r/>
      <w:bookmarkEnd w:id="166"/>
      <w:r>
        <w:rPr>
          <w:rFonts w:hint="eastAsia" w:ascii="Calibri" w:hAnsi="Calibri" w:eastAsia="宋体"/>
        </w:rPr>
        <w:t xml:space="preserve">，建立</w:t>
      </w:r>
      <w:bookmarkStart w:id="172" w:name="OLE_LINK14"/>
      <w:r/>
      <w:bookmarkStart w:id="173" w:name="OLE_LINK13"/>
      <w:r>
        <w:rPr>
          <w:rFonts w:hint="eastAsia" w:ascii="Calibri" w:hAnsi="Calibri" w:eastAsia="宋体"/>
        </w:rPr>
        <w:t xml:space="preserve">承包权登记数据库</w:t>
      </w:r>
      <w:bookmarkEnd w:id="171"/>
      <w:r/>
      <w:bookmarkEnd w:id="172"/>
      <w:r/>
      <w:bookmarkEnd w:id="173"/>
      <w:r>
        <w:rPr>
          <w:rFonts w:hint="eastAsia" w:ascii="Calibri" w:hAnsi="Calibri" w:eastAsia="宋体"/>
        </w:rPr>
        <w:t xml:space="preserve">，完成</w:t>
      </w:r>
      <w:bookmarkStart w:id="174" w:name="OLE_LINK4"/>
      <w:r/>
      <w:bookmarkStart w:id="175" w:name="OLE_LINK3"/>
      <w:r>
        <w:rPr>
          <w:rFonts w:hint="eastAsia" w:ascii="Calibri" w:hAnsi="Calibri" w:eastAsia="宋体"/>
        </w:rPr>
        <w:t xml:space="preserve">承包权权籍数据库与登记数据库挂接及校验等全部农村土地承包经营权辅助发证</w:t>
      </w:r>
      <w:bookmarkEnd w:id="174"/>
      <w:r/>
      <w:bookmarkEnd w:id="175"/>
      <w:r>
        <w:rPr>
          <w:rFonts w:hint="eastAsia" w:ascii="Calibri" w:hAnsi="Calibri" w:eastAsia="宋体"/>
        </w:rPr>
        <w:t xml:space="preserve">工作</w:t>
      </w:r>
      <w:bookmarkEnd w:id="169"/>
      <w:r/>
      <w:bookmarkEnd w:id="170"/>
      <w:r>
        <w:rPr>
          <w:rFonts w:hint="eastAsia" w:ascii="Calibri" w:hAnsi="Calibri" w:eastAsia="宋体"/>
        </w:rPr>
        <w:t xml:space="preserve">。</w:t>
      </w:r>
      <w:bookmarkEnd w:id="167"/>
      <w:r/>
      <w:bookmarkEnd w:id="168"/>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2.2、资料归档。</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延包试点中形成的各种文字、图表、声像、数据等不同形式的文件材料，按照档案管理有关规定，按照业务类型分别对其进行归档，形成“一户一档”的最终成果。</w:t>
      </w:r>
      <w:bookmarkStart w:id="176" w:name="OLE_LINK12"/>
      <w:r/>
      <w:bookmarkStart w:id="177" w:name="OLE_LINK11"/>
      <w:r>
        <w:rPr>
          <w:rFonts w:hint="eastAsia" w:ascii="Calibri" w:hAnsi="Calibri" w:eastAsia="宋体"/>
        </w:rPr>
        <w:t xml:space="preserve">其中</w:t>
      </w:r>
      <w:bookmarkStart w:id="178" w:name="OLE_LINK20"/>
      <w:r/>
      <w:bookmarkStart w:id="179" w:name="OLE_LINK21"/>
      <w:r>
        <w:rPr>
          <w:rFonts w:hint="eastAsia" w:ascii="Calibri" w:hAnsi="Calibri" w:eastAsia="宋体"/>
        </w:rPr>
        <w:t xml:space="preserve">农村土地承包经营权不动产登记</w:t>
      </w:r>
      <w:bookmarkEnd w:id="178"/>
      <w:r/>
      <w:bookmarkEnd w:id="179"/>
      <w:r>
        <w:rPr>
          <w:rFonts w:hint="eastAsia" w:ascii="Calibri" w:hAnsi="Calibri" w:eastAsia="宋体"/>
        </w:rPr>
        <w:t xml:space="preserve">档案（包含但不限于不动产申请书、权利人身份证明、土地承包合同、地籍调查资料、承诺书、登记及地籍调查签字照片、各类大图等档案资料）整理、扫描、归档需符合江苏省自然资源厅关于归档、立卷的有关规定，主要含案卷排序、卷内排序、编页码、打印卷内目录、打印封皮、填制备考、装订、装盒盖章、上架入库等全部整理工作；案卷封面目录信息录入、卷内文件目录信息录入等著录工作；档案扫描、存储命名、图像处理、图像属性标注、挂接数据库、数据备份等数据扫描处理工作等。</w:t>
      </w:r>
      <w:bookmarkEnd w:id="176"/>
      <w:r/>
      <w:bookmarkEnd w:id="177"/>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二、基本要求</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1）技术标准与依据</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1）《中华人民共和国土地管理法》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2）《中华人民共和国农村土地承包法》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3）《中华人民共和国民法典》</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4）《不动产登记暂行条例》</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5）《不动产登记暂行条例实施细则》</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6）《农村土地承包合同管理办法》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7）《江苏省农村土地承包经营权确权登记颁证档案管理实施办法》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8）GB/T 35958-2018农村土地承包经营权要素编码规则</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9）NY/T 2539-2016 农村土地承包经营权确权登记数据库规范</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10）GB/T 13989-2012 国家基本比例尺地形图分幅与编号</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11）GB/T 18314-2009 全球定位系统（GPS）测量规范</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12）CH/T 2009-2010 全球定位系统实时动态测量（RTK）技术规范</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13）GB/T 2260-2007 中华人民共和国行政区划代码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14）GB/T 13923-2006 基础地理信息要素分类与代码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15）GB/T 21010-2017 土地利用现状分类</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16）TD/T 1066-2021 不动产登记数据库标准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17）CH/T 1001-2005 测绘技术总结编写规定</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18）CH/T 1004-2005 测绘技术设计规定</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19）GB/T 24356-2023 测绘成果质量检查与验收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20）GB/T 18316—2008 数字测绘成果质量检查与验收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21）《土地承包经营权和土地经营权登记操作规范（试行）》（自然资发〔2022〕198号）</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23）GB/T 42547-2023《地籍调查规程》</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24）TD/T 1095-2024 《不动产登记规程》</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25）中共中央、国务院《关于保持土地承包关系稳定并长久不变的意见》（中发[2018]36号）</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26）农业农村部办公厅《第二轮土地承包到期后再延长30年试点工作规程（试行）》</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2）主要技术指标要求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1）坐标系统</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采用</w:t>
      </w:r>
      <w:r>
        <w:rPr>
          <w:rFonts w:ascii="宋体" w:hAnsi="宋体" w:eastAsia="宋体"/>
          <w:bCs/>
        </w:rPr>
        <w:t xml:space="preserve">2000国家大地坐标系（CGCS2000）。</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地图投影采用高斯—克吕格投影，</w:t>
      </w:r>
      <w:r>
        <w:rPr>
          <w:rFonts w:ascii="宋体" w:hAnsi="宋体" w:eastAsia="宋体"/>
          <w:bCs/>
        </w:rPr>
        <w:t xml:space="preserve">3度分带，中央子午线为20°。</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2）高程系统</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采用</w:t>
      </w:r>
      <w:r>
        <w:rPr>
          <w:rFonts w:ascii="宋体" w:hAnsi="宋体" w:eastAsia="宋体"/>
          <w:bCs/>
        </w:rPr>
        <w:t xml:space="preserve">1985国家高程基准。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3）比例尺</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比例尺不低于</w:t>
      </w:r>
      <w:r>
        <w:rPr>
          <w:rFonts w:ascii="宋体" w:hAnsi="宋体" w:eastAsia="宋体"/>
          <w:bCs/>
        </w:rPr>
        <w:t xml:space="preserve">1:2000。</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4）计量单位</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①长度单位采用米（</w:t>
      </w:r>
      <w:r>
        <w:rPr>
          <w:rFonts w:ascii="宋体" w:hAnsi="宋体" w:eastAsia="宋体"/>
          <w:bCs/>
        </w:rPr>
        <w:t xml:space="preserve">m），统计汇总登记采用千米（km），小数点后保留两位有效数字。</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②面积计算单位采用亩（</w:t>
      </w:r>
      <w:r>
        <w:rPr>
          <w:rFonts w:ascii="宋体" w:hAnsi="宋体" w:eastAsia="宋体"/>
          <w:bCs/>
        </w:rPr>
        <w:t xml:space="preserve">mu），面积统计汇总单位采用亩（mu），保留2位小数。</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5）面积量算</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面积量算，平原地区面积采用地块水平投影面积，坡地等地块地表倾斜面的面积通过改正系数计算。改正系数可在外业调查时按照地块实测面积和调绘面积计算获得。</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三、时间要求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第一步：试点实施阶段（</w:t>
      </w:r>
      <w:r>
        <w:rPr>
          <w:rFonts w:hint="eastAsia" w:ascii="宋体" w:hAnsi="宋体" w:eastAsia="宋体"/>
          <w:bCs/>
        </w:rPr>
        <w:t xml:space="preserve">合同签订之日起至</w:t>
      </w:r>
      <w:r>
        <w:rPr>
          <w:rFonts w:ascii="宋体" w:hAnsi="宋体" w:eastAsia="宋体"/>
          <w:bCs/>
        </w:rPr>
        <w:t xml:space="preserve">202</w:t>
      </w:r>
      <w:r>
        <w:rPr>
          <w:rFonts w:ascii="宋体" w:hAnsi="宋体" w:eastAsia="宋体"/>
          <w:bCs/>
        </w:rPr>
        <w:t xml:space="preserve">7</w:t>
      </w:r>
      <w:r>
        <w:rPr>
          <w:rFonts w:ascii="宋体" w:hAnsi="宋体" w:eastAsia="宋体"/>
          <w:bCs/>
        </w:rPr>
        <w:t xml:space="preserve">年</w:t>
      </w:r>
      <w:r>
        <w:rPr>
          <w:rFonts w:ascii="宋体" w:hAnsi="宋体" w:eastAsia="宋体"/>
          <w:bCs/>
        </w:rPr>
        <w:t xml:space="preserve">5</w:t>
      </w:r>
      <w:r>
        <w:rPr>
          <w:rFonts w:ascii="宋体" w:hAnsi="宋体" w:eastAsia="宋体"/>
          <w:bCs/>
        </w:rPr>
        <w:t xml:space="preserve">月31日）。作业单位组建工作队伍安排人员进场，配合试点村加强政策宣讲，征求群众意见，参与召开延包工作小组会议，讨论拟定延包方案，按照延包试点方案，推进延包试点工作，对推进中碰到的问题逐一研究解决，进一步完善延包方案（完成制定延包方案，入户调查，签字确认，审核公示，签订延包合同，完善证书的工作任务）。</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第二步：登记归档阶段（</w:t>
      </w:r>
      <w:r>
        <w:rPr>
          <w:rFonts w:ascii="宋体" w:hAnsi="宋体" w:eastAsia="宋体"/>
          <w:bCs/>
        </w:rPr>
        <w:t xml:space="preserve">2027年</w:t>
      </w:r>
      <w:r>
        <w:rPr>
          <w:rFonts w:ascii="宋体" w:hAnsi="宋体" w:eastAsia="宋体"/>
          <w:bCs/>
        </w:rPr>
        <w:t xml:space="preserve">6</w:t>
      </w:r>
      <w:r>
        <w:rPr>
          <w:rFonts w:ascii="宋体" w:hAnsi="宋体" w:eastAsia="宋体"/>
          <w:bCs/>
        </w:rPr>
        <w:t xml:space="preserve">月1日至2027年</w:t>
      </w:r>
      <w:r>
        <w:rPr>
          <w:rFonts w:ascii="宋体" w:hAnsi="宋体" w:eastAsia="宋体"/>
          <w:bCs/>
        </w:rPr>
        <w:t xml:space="preserve">7</w:t>
      </w:r>
      <w:r>
        <w:rPr>
          <w:rFonts w:ascii="宋体" w:hAnsi="宋体" w:eastAsia="宋体"/>
          <w:bCs/>
        </w:rPr>
        <w:t xml:space="preserve">月</w:t>
      </w:r>
      <w:r>
        <w:rPr>
          <w:rFonts w:ascii="宋体" w:hAnsi="宋体" w:eastAsia="宋体"/>
          <w:bCs/>
        </w:rPr>
        <w:t xml:space="preserve">31</w:t>
      </w:r>
      <w:r>
        <w:rPr>
          <w:rFonts w:ascii="宋体" w:hAnsi="宋体" w:eastAsia="宋体"/>
          <w:bCs/>
        </w:rPr>
        <w:t xml:space="preserve">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第三步：总结验收阶段（</w:t>
      </w:r>
      <w:r>
        <w:rPr>
          <w:rFonts w:ascii="宋体" w:hAnsi="宋体" w:eastAsia="宋体"/>
          <w:bCs/>
        </w:rPr>
        <w:t xml:space="preserve">2027年</w:t>
      </w:r>
      <w:r>
        <w:rPr>
          <w:rFonts w:ascii="宋体" w:hAnsi="宋体" w:eastAsia="宋体"/>
          <w:bCs/>
        </w:rPr>
        <w:t xml:space="preserve">8</w:t>
      </w:r>
      <w:r>
        <w:rPr>
          <w:rFonts w:ascii="宋体" w:hAnsi="宋体" w:eastAsia="宋体"/>
          <w:bCs/>
        </w:rPr>
        <w:t xml:space="preserve">月1日至2027年</w:t>
      </w:r>
      <w:r>
        <w:rPr>
          <w:rFonts w:ascii="宋体" w:hAnsi="宋体" w:eastAsia="宋体"/>
          <w:bCs/>
        </w:rPr>
        <w:t xml:space="preserve">12</w:t>
      </w:r>
      <w:r>
        <w:rPr>
          <w:rFonts w:ascii="宋体" w:hAnsi="宋体" w:eastAsia="宋体"/>
          <w:bCs/>
        </w:rPr>
        <w:t xml:space="preserve">月31日，具体时间以上级通知为准）。三龙镇全面完成二轮延包试点任务，指导村级全面开展自查，并向上级申请验收。上级工作组对三龙镇二轮延包工作开展验收，总结试点工作经验，编制典型案例汇编。</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四、服务质量保证及售后服务要求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2）供应商应按照通过最终成果检验的要求进行质量控制，质量保证措施应全面、具体、安全、合理、切实可行、责任明确。</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3）供应商需提供必要的技术支持，协助采购人完成其他需要供应商配合的服务。</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4）供应商应严格遵守服务合约，项目完成以后，如采购人有需要供应商配合的服务，供应商必</w:t>
      </w:r>
      <w:r>
        <w:rPr>
          <w:rFonts w:hint="eastAsia" w:ascii="宋体" w:hAnsi="宋体" w:eastAsia="宋体"/>
          <w:bCs/>
        </w:rPr>
        <w:t xml:space="preserve">须</w:t>
      </w:r>
      <w:r>
        <w:rPr>
          <w:rFonts w:ascii="宋体" w:hAnsi="宋体" w:eastAsia="宋体"/>
          <w:bCs/>
        </w:rPr>
        <w:t xml:space="preserve">予以配合，协助采购人完善项目内容。</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此项目要求提供多样化技术支持服务，处理出现的各种问题，以保证工作的正常运行。二轮延包完成后（且在上级验收通过后）质保期为壹年，质保期内成果存在任何问题或上级部门制定新的成果提交要求，供应商均需按要求及时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五、数据保密要求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项目质量必须严格按照国家规范及江苏省、盐城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2）在项目实施期间供应商应遵守项目现场及采购人的各项规章制度。</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3）供应商在项目实施期间应无条件的接受采购人的监督管理，提出的问题要及时整改。</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4）为了保证项目的正常完成，投标单位须在投标文件中提供进度计划及进度保证措施方案。</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5）投标人必须对所提供服务等知识产权方面的一切产权关系负全部责任，由此而引起的法律纠纷以及费用投标人须全部承担。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6）与本项目有关的所有质量、安全问题均由供应商终身负责，如因上述原因造成的一切后果均由供应商自行承担，与他人无涉。</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7）供应商须承诺：严格遵守国家保密相关法律法规，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六、服务期限</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自本项目合同签订之日起至2026年12月底签订土地延包合同，2027年2月底完成资料登记归档并配合完成不动产权证统一登记工作。有矛盾暂缓延包的须在2028年8月31日前继续提供技术服务（具体时间以上级实际工作进度要求为准）</w:t>
      </w:r>
      <w:r>
        <w:rPr>
          <w:rFonts w:ascii="宋体" w:hAnsi="宋体" w:eastAsia="宋体"/>
          <w:bCs/>
        </w:rPr>
        <w:t xml:space="preserve">。</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七、</w:t>
      </w:r>
      <w:r>
        <w:rPr>
          <w:rFonts w:hint="eastAsia" w:ascii="宋体" w:hAnsi="宋体" w:eastAsia="宋体"/>
          <w:bCs/>
        </w:rPr>
        <w:t xml:space="preserve">付款方式</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本项目预付款合同总价款金额的</w:t>
      </w:r>
      <w:r>
        <w:rPr>
          <w:rFonts w:ascii="宋体" w:hAnsi="宋体" w:eastAsia="宋体"/>
          <w:bCs/>
        </w:rPr>
        <w:t xml:space="preserve">30%；项目服务合同签订后完成规定的土地延包合同签订工作内容（除有矛盾延缓的技术服务）且通过上级验收，同时要求项目全部资料完善、完成统一归档备案后付至合同价款的60%，余款于合同约定的总服务期满（2028年年底）后付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以上付款均无银行利息，付款节点待区级财政资金到镇后按合同拨付，待合同签订生效后，对满足合同支付条件的，自甲方收到发票后</w:t>
      </w:r>
      <w:r>
        <w:rPr>
          <w:rFonts w:ascii="宋体" w:hAnsi="宋体" w:eastAsia="宋体"/>
          <w:bCs/>
        </w:rPr>
        <w:t xml:space="preserve">10个工作日内支付资金，否则甲方有权拒绝付款且不构成违约。具体实际按财政保障资金的情况拨付；</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八、其他要求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为了保证三龙镇第二轮土地承包到期后再延长</w:t>
      </w:r>
      <w:r>
        <w:rPr>
          <w:rFonts w:ascii="宋体" w:hAnsi="宋体" w:eastAsia="宋体"/>
          <w:bCs/>
        </w:rPr>
        <w:t xml:space="preserve">30年试点技术服务项目数据的安全，在项目中有以下安全性要求。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1）数据安全性</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项目要求数据建库工作全程在符合保密要求的环境下进行。供应方在实施过程中不能留有承包地块数据、自然资源数据的任何复制产品。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2）人员安全意识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三龙镇第二轮土地承包到期后再延长</w:t>
      </w:r>
      <w:r>
        <w:rPr>
          <w:rFonts w:ascii="宋体" w:hAnsi="宋体" w:eastAsia="宋体"/>
          <w:bCs/>
        </w:rPr>
        <w:t xml:space="preserve">30年试点技术服务项目数据具备较高的保密性，要求实施单位加强对实施人员安全意识的培养。</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3）人员素质的保证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该项目参与人员必须是素质高、品质好、作风过硬的技术人员，尤其是在关键业务岗位上的人员，如数据管理、数据维护等。</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4）网络安全性</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网络安全包括物理的和逻辑的网络安全。要求供应商在实施的过程中，所使用的终端设备不能连接到外部网络，以免数据被非法修改和复制。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项目组人员及驻场时间要求：每个标段项目组设项目负责人1人（须具有测绘类或土地类中级及以上职称），须在投标截止之日起无在手项目；合同履约期间，项目组全体人员不得外出承接或服务其他任何项目。</w:t>
      </w:r>
      <w:r>
        <w:rPr>
          <w:rFonts w:hint="eastAsia" w:ascii="宋体" w:hAnsi="宋体" w:eastAsia="宋体"/>
          <w:bCs/>
        </w:rPr>
        <w:t xml:space="preserve">各标段</w:t>
      </w:r>
      <w:r>
        <w:rPr>
          <w:rFonts w:ascii="宋体" w:hAnsi="宋体" w:eastAsia="宋体"/>
          <w:bCs/>
        </w:rPr>
        <w:t xml:space="preserve">驻场技术及管理人员（除项目负责人以外）</w:t>
      </w:r>
      <w:r>
        <w:rPr>
          <w:rFonts w:hint="eastAsia" w:ascii="宋体" w:hAnsi="宋体" w:eastAsia="宋体"/>
          <w:bCs/>
        </w:rPr>
        <w:t xml:space="preserve">至少</w:t>
      </w:r>
      <w:r>
        <w:rPr>
          <w:rFonts w:ascii="宋体" w:hAnsi="宋体" w:eastAsia="宋体"/>
          <w:bCs/>
        </w:rPr>
        <w:t xml:space="preserve">10人</w:t>
      </w:r>
      <w:r>
        <w:rPr>
          <w:rFonts w:ascii="宋体" w:hAnsi="宋体" w:eastAsia="宋体"/>
          <w:bCs/>
        </w:rPr>
        <w:t xml:space="preserve">，</w:t>
      </w:r>
      <w:r>
        <w:rPr>
          <w:rFonts w:hint="eastAsia" w:ascii="宋体" w:hAnsi="宋体" w:eastAsia="宋体"/>
          <w:bCs/>
        </w:rPr>
        <w:t xml:space="preserve">其中</w:t>
      </w:r>
      <w:r>
        <w:rPr>
          <w:rFonts w:ascii="宋体" w:hAnsi="宋体" w:eastAsia="宋体"/>
          <w:bCs/>
        </w:rPr>
        <w:t xml:space="preserve">（除项目负责人以外）</w:t>
      </w:r>
      <w:r>
        <w:rPr>
          <w:rFonts w:ascii="宋体" w:hAnsi="宋体" w:eastAsia="宋体"/>
          <w:bCs/>
        </w:rPr>
        <w:t xml:space="preserve">至少</w:t>
      </w:r>
      <w:r>
        <w:rPr>
          <w:rFonts w:ascii="宋体" w:hAnsi="宋体" w:eastAsia="宋体"/>
          <w:bCs/>
        </w:rPr>
        <w:t xml:space="preserve">5</w:t>
      </w:r>
      <w:r>
        <w:rPr>
          <w:rFonts w:ascii="宋体" w:hAnsi="宋体" w:eastAsia="宋体"/>
          <w:bCs/>
        </w:rPr>
        <w:t xml:space="preserve">人具有测绘类或土地类助理级</w:t>
      </w:r>
      <w:r>
        <w:rPr>
          <w:rFonts w:hint="eastAsia" w:ascii="宋体" w:hAnsi="宋体" w:eastAsia="宋体"/>
          <w:bCs/>
        </w:rPr>
        <w:t xml:space="preserve">及以上</w:t>
      </w:r>
      <w:r>
        <w:rPr>
          <w:rFonts w:ascii="宋体" w:hAnsi="宋体" w:eastAsia="宋体"/>
          <w:bCs/>
        </w:rPr>
        <w:t xml:space="preserve">职称</w:t>
      </w:r>
      <w:r>
        <w:rPr>
          <w:rFonts w:ascii="宋体" w:hAnsi="宋体" w:eastAsia="宋体"/>
          <w:bCs/>
        </w:rPr>
        <w:t xml:space="preserve">。</w:t>
      </w:r>
      <w:r>
        <w:rPr>
          <w:rFonts w:hint="eastAsia" w:ascii="宋体" w:hAnsi="宋体" w:eastAsia="宋体"/>
          <w:bCs/>
        </w:rPr>
        <w:t xml:space="preserve">技术服务合同签订后，中标单位项目组所有人员必须在一周内进场服务，否则</w:t>
      </w:r>
      <w:r>
        <w:rPr>
          <w:rFonts w:hint="eastAsia" w:ascii="宋体" w:hAnsi="宋体" w:eastAsia="宋体"/>
          <w:bCs/>
        </w:rPr>
        <w:t xml:space="preserve">采购人</w:t>
      </w:r>
      <w:r>
        <w:rPr>
          <w:rFonts w:hint="eastAsia" w:ascii="宋体" w:hAnsi="宋体" w:eastAsia="宋体"/>
          <w:bCs/>
        </w:rPr>
        <w:t xml:space="preserve">有权解除服务合同。在农户延包合同签订工作完成之前，</w:t>
      </w:r>
      <w:r>
        <w:rPr>
          <w:rFonts w:hint="eastAsia" w:ascii="宋体" w:hAnsi="宋体" w:eastAsia="宋体"/>
          <w:bCs/>
        </w:rPr>
        <w:t xml:space="preserve">采购人</w:t>
      </w:r>
      <w:r>
        <w:rPr>
          <w:rFonts w:hint="eastAsia" w:ascii="宋体" w:hAnsi="宋体" w:eastAsia="宋体"/>
          <w:bCs/>
        </w:rPr>
        <w:t xml:space="preserve">将对项目组成员进行严格考勤，每个项</w:t>
      </w:r>
      <w:r>
        <w:rPr>
          <w:rFonts w:hint="eastAsia" w:ascii="宋体" w:hAnsi="宋体" w:eastAsia="宋体"/>
          <w:bCs/>
        </w:rPr>
        <w:t xml:space="preserve">目组成员每月驻场时间不少于</w:t>
      </w:r>
      <w:r>
        <w:rPr>
          <w:rFonts w:ascii="宋体" w:hAnsi="宋体" w:eastAsia="宋体"/>
          <w:bCs/>
        </w:rPr>
        <w:t xml:space="preserve">22天，项目负责人每缺勤1天扣减2000元，其他人员每缺勤1天扣减1000元，在结算项目服务费时扣除。项目组负责人和技术人员如月缺勤超10天以上，</w:t>
      </w:r>
      <w:r>
        <w:rPr>
          <w:rFonts w:ascii="宋体" w:hAnsi="宋体" w:eastAsia="宋体"/>
          <w:bCs/>
        </w:rPr>
        <w:t xml:space="preserve">采购人</w:t>
      </w:r>
      <w:r>
        <w:rPr>
          <w:rFonts w:ascii="宋体" w:hAnsi="宋体" w:eastAsia="宋体"/>
          <w:bCs/>
        </w:rPr>
        <w:t xml:space="preserve">有权解除服务合同。</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6）</w:t>
      </w:r>
      <w:r>
        <w:rPr>
          <w:rFonts w:ascii="宋体" w:hAnsi="宋体" w:eastAsia="宋体"/>
          <w:bCs/>
        </w:rPr>
        <w:t xml:space="preserve">采购人</w:t>
      </w:r>
      <w:r>
        <w:rPr>
          <w:rFonts w:ascii="宋体" w:hAnsi="宋体" w:eastAsia="宋体"/>
          <w:bCs/>
        </w:rPr>
        <w:t xml:space="preserve">根据项目实施进度有权随时要求中标人加派项目组人员，</w:t>
      </w:r>
      <w:r>
        <w:rPr>
          <w:rFonts w:ascii="宋体" w:hAnsi="宋体" w:eastAsia="宋体"/>
          <w:bCs/>
        </w:rPr>
        <w:t xml:space="preserve">采购人</w:t>
      </w:r>
      <w:r>
        <w:rPr>
          <w:rFonts w:hint="eastAsia" w:ascii="宋体" w:hAnsi="宋体" w:eastAsia="宋体"/>
          <w:bCs/>
        </w:rPr>
        <w:t xml:space="preserve">可</w:t>
      </w:r>
      <w:r>
        <w:rPr>
          <w:rFonts w:ascii="宋体" w:hAnsi="宋体" w:eastAsia="宋体"/>
          <w:bCs/>
        </w:rPr>
        <w:t xml:space="preserve">提供中标人项目部办公场所。</w:t>
      </w:r>
      <w:r/>
    </w:p>
    <w:p>
      <w:pPr>
        <w:pStyle w:val="882"/>
        <w:jc w:val="both"/>
        <w:spacing w:beforeAutospacing="0" w:afterAutospacing="0" w:line="0" w:lineRule="atLeast"/>
        <w:rPr>
          <w:rFonts w:ascii="宋体" w:hAnsi="宋体" w:eastAsia="宋体" w:cs="宋体"/>
        </w:rPr>
      </w:pPr>
      <w:r>
        <w:rPr>
          <w:rFonts w:ascii="宋体" w:hAnsi="宋体" w:eastAsia="宋体" w:cs="宋体"/>
        </w:rPr>
      </w:r>
      <w:r/>
    </w:p>
    <w:p>
      <w:pPr>
        <w:jc w:val="left"/>
        <w:widowControl/>
        <w:rPr>
          <w:rFonts w:ascii="宋体" w:hAnsi="宋体" w:eastAsia="宋体" w:cs="黑体"/>
          <w:b/>
          <w:sz w:val="44"/>
          <w:szCs w:val="44"/>
        </w:rPr>
      </w:pPr>
      <w:r/>
      <w:bookmarkStart w:id="180" w:name="_Toc120614281"/>
      <w:r>
        <w:rPr>
          <w:rFonts w:ascii="宋体" w:hAnsi="宋体" w:eastAsia="宋体" w:cs="黑体"/>
          <w:b/>
          <w:sz w:val="44"/>
          <w:szCs w:val="44"/>
        </w:rPr>
        <w:br w:type="page" w:clear="all"/>
      </w:r>
      <w:r/>
    </w:p>
    <w:p>
      <w:pPr>
        <w:pStyle w:val="882"/>
        <w:jc w:val="center"/>
        <w:spacing w:beforeAutospacing="0" w:afterAutospacing="0"/>
        <w:rPr>
          <w:rFonts w:ascii="宋体" w:hAnsi="宋体" w:eastAsia="宋体"/>
        </w:rPr>
        <w:outlineLvl w:val="0"/>
      </w:pPr>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882"/>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ind w:firstLine="482"/>
        <w:spacing w:line="480" w:lineRule="exact"/>
        <w:rPr>
          <w:rFonts w:ascii="宋体" w:hAnsi="宋体" w:eastAsia="宋体" w:cs="宋体"/>
          <w:sz w:val="24"/>
        </w:rPr>
      </w:pPr>
      <w:r>
        <w:rPr>
          <w:rFonts w:hint="eastAsia" w:ascii="宋体" w:hAnsi="宋体" w:eastAsia="宋体" w:cs="宋体"/>
          <w:b/>
          <w:sz w:val="24"/>
        </w:rPr>
        <w:t xml:space="preserve">本项目一标段、二标段同时</w:t>
      </w:r>
      <w:r>
        <w:rPr>
          <w:rFonts w:ascii="宋体" w:hAnsi="宋体" w:eastAsia="宋体" w:cs="宋体"/>
          <w:b/>
          <w:sz w:val="24"/>
        </w:rPr>
        <w:t xml:space="preserve">开标、评标、定标</w:t>
      </w:r>
      <w:r>
        <w:rPr>
          <w:rFonts w:hint="eastAsia" w:ascii="宋体" w:hAnsi="宋体" w:eastAsia="宋体" w:cs="宋体"/>
          <w:b/>
          <w:sz w:val="24"/>
        </w:rPr>
        <w:t xml:space="preserve">，</w:t>
      </w:r>
      <w:r>
        <w:rPr>
          <w:rFonts w:ascii="宋体" w:hAnsi="宋体" w:eastAsia="宋体" w:cs="宋体"/>
          <w:b/>
          <w:sz w:val="24"/>
        </w:rPr>
        <w:t xml:space="preserve">顺序为</w:t>
      </w:r>
      <w:r>
        <w:rPr>
          <w:rFonts w:hint="eastAsia" w:ascii="宋体" w:hAnsi="宋体" w:eastAsia="宋体" w:cs="宋体"/>
          <w:b/>
          <w:sz w:val="24"/>
        </w:rPr>
        <w:t xml:space="preserve">一</w:t>
      </w:r>
      <w:r>
        <w:rPr>
          <w:rFonts w:ascii="宋体" w:hAnsi="宋体" w:eastAsia="宋体" w:cs="宋体"/>
          <w:b/>
          <w:sz w:val="24"/>
        </w:rPr>
        <w:t xml:space="preserve">标段→二标段，在上一标段评审中被确定为</w:t>
      </w:r>
      <w:r>
        <w:rPr>
          <w:rFonts w:hint="eastAsia" w:ascii="宋体" w:hAnsi="宋体" w:eastAsia="宋体" w:cs="宋体"/>
          <w:b/>
          <w:sz w:val="24"/>
        </w:rPr>
        <w:t xml:space="preserve">第一中标候选人</w:t>
      </w:r>
      <w:r>
        <w:rPr>
          <w:rFonts w:ascii="宋体" w:hAnsi="宋体" w:eastAsia="宋体" w:cs="宋体"/>
          <w:b/>
          <w:sz w:val="24"/>
        </w:rPr>
        <w:t xml:space="preserve">的供应商，其</w:t>
      </w:r>
      <w:r>
        <w:rPr>
          <w:rFonts w:hint="eastAsia" w:ascii="宋体" w:hAnsi="宋体" w:eastAsia="宋体" w:cs="宋体"/>
          <w:b/>
          <w:sz w:val="24"/>
        </w:rPr>
        <w:t xml:space="preserve">投标</w:t>
      </w:r>
      <w:r>
        <w:rPr>
          <w:rFonts w:ascii="宋体" w:hAnsi="宋体" w:eastAsia="宋体" w:cs="宋体"/>
          <w:b/>
          <w:sz w:val="24"/>
        </w:rPr>
        <w:t xml:space="preserve">报价</w:t>
      </w:r>
      <w:r>
        <w:rPr>
          <w:rFonts w:hint="eastAsia" w:ascii="宋体" w:hAnsi="宋体" w:eastAsia="宋体" w:cs="宋体"/>
          <w:b/>
          <w:sz w:val="24"/>
        </w:rPr>
        <w:t xml:space="preserve">仍</w:t>
      </w:r>
      <w:r>
        <w:rPr>
          <w:rFonts w:ascii="宋体" w:hAnsi="宋体" w:eastAsia="宋体" w:cs="宋体"/>
          <w:b/>
          <w:sz w:val="24"/>
        </w:rPr>
        <w:t xml:space="preserve">参与下一标段的评审，但不再被推荐为下一标段的</w:t>
      </w:r>
      <w:r>
        <w:rPr>
          <w:rFonts w:hint="eastAsia" w:ascii="宋体" w:hAnsi="宋体" w:eastAsia="宋体" w:cs="宋体"/>
          <w:b/>
          <w:sz w:val="24"/>
        </w:rPr>
        <w:t xml:space="preserve">中标候选人</w:t>
      </w:r>
      <w:r>
        <w:rPr>
          <w:rFonts w:ascii="宋体" w:hAnsi="宋体" w:eastAsia="宋体" w:cs="宋体"/>
          <w:b/>
          <w:sz w:val="24"/>
        </w:rPr>
        <w:t xml:space="preserve">。</w:t>
      </w:r>
      <w:r/>
    </w:p>
    <w:p>
      <w:pPr>
        <w:pStyle w:val="882"/>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27"/>
        <w:spacing w:before="0" w:after="0"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w:t>
      </w:r>
      <w:r>
        <w:rPr>
          <w:rFonts w:hint="eastAsia" w:ascii="宋体" w:hAnsi="宋体" w:eastAsia="宋体" w:cs="宋体"/>
        </w:rPr>
        <w:t xml:space="preserve">做相应扣除。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本项目评分总分值为100分。</w:t>
      </w:r>
      <w:r/>
    </w:p>
    <w:tbl>
      <w:tblPr>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2"/>
        <w:gridCol w:w="1843"/>
        <w:gridCol w:w="5670"/>
        <w:gridCol w:w="611"/>
      </w:tblGrid>
      <w:tr>
        <w:trPr>
          <w:jc w:val="center"/>
          <w:trHeight w:val="390"/>
        </w:trPr>
        <w:tc>
          <w:tcPr>
            <w:gridSpan w:val="2"/>
            <w:tcW w:w="3165"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评分因素</w:t>
            </w:r>
            <w:r/>
          </w:p>
        </w:tc>
        <w:tc>
          <w:tcPr>
            <w:tcW w:w="5670"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评分内容</w:t>
            </w:r>
            <w:r/>
          </w:p>
        </w:tc>
        <w:tc>
          <w:tcPr>
            <w:tcW w:w="611"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分值</w:t>
            </w:r>
            <w:r/>
          </w:p>
        </w:tc>
      </w:tr>
      <w:tr>
        <w:trPr>
          <w:jc w:val="center"/>
        </w:trPr>
        <w:tc>
          <w:tcPr>
            <w:gridSpan w:val="2"/>
            <w:tcW w:w="3165"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投标报价（10分）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10，结果保留两位小数。（有效投标报价为未被评标委员会判定为无效标的投标文件）。</w:t>
            </w:r>
            <w:r/>
          </w:p>
        </w:tc>
        <w:tc>
          <w:tcPr>
            <w:tcW w:w="611" w:type="dxa"/>
            <w:vAlign w:val="center"/>
            <w:textDirection w:val="lrTb"/>
            <w:noWrap w:val="false"/>
          </w:tcPr>
          <w:p>
            <w:pPr>
              <w:jc w:val="center"/>
              <w:shd w:val="clear" w:color="auto" w:fill="ffffff"/>
              <w:rPr>
                <w:rFonts w:ascii="宋体" w:hAnsi="宋体" w:eastAsia="宋体" w:cs="宋体"/>
                <w:sz w:val="24"/>
              </w:rPr>
            </w:pPr>
            <w:r>
              <w:rPr>
                <w:rFonts w:hint="eastAsia" w:ascii="宋体" w:hAnsi="宋体" w:eastAsia="宋体" w:cs="宋体"/>
                <w:sz w:val="24"/>
              </w:rPr>
              <w:t xml:space="preserve">10</w:t>
            </w:r>
            <w:r/>
          </w:p>
        </w:tc>
      </w:tr>
      <w:tr>
        <w:trPr>
          <w:jc w:val="center"/>
          <w:trHeight w:val="4500"/>
        </w:trPr>
        <w:tc>
          <w:tcPr>
            <w:tcW w:w="1322" w:type="dxa"/>
            <w:vAlign w:val="center"/>
            <w:vMerge w:val="restart"/>
            <w:textDirection w:val="lrTb"/>
            <w:noWrap w:val="false"/>
          </w:tcPr>
          <w:p>
            <w:pP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技术部分（</w:t>
            </w:r>
            <w:r>
              <w:rPr>
                <w:rFonts w:ascii="宋体" w:hAnsi="宋体" w:eastAsia="宋体" w:cs="宋体"/>
                <w:sz w:val="24"/>
              </w:rPr>
              <w:t xml:space="preserve">60</w:t>
            </w:r>
            <w:r>
              <w:rPr>
                <w:rFonts w:hint="eastAsia" w:ascii="宋体" w:hAnsi="宋体" w:eastAsia="宋体" w:cs="宋体"/>
                <w:sz w:val="24"/>
              </w:rPr>
              <w:t xml:space="preserve">分）</w:t>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技术方案</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投标人提供对本项目技术方案，包括①</w:t>
            </w:r>
            <w:r>
              <w:rPr>
                <w:rFonts w:hint="eastAsia" w:ascii="宋体" w:hAnsi="宋体" w:eastAsia="宋体" w:cs="宋体"/>
                <w:sz w:val="24"/>
              </w:rPr>
              <w:t xml:space="preserve">全流程技术路径</w:t>
            </w:r>
            <w:r>
              <w:rPr>
                <w:rFonts w:hint="eastAsia" w:ascii="宋体" w:hAnsi="宋体" w:eastAsia="宋体" w:cs="宋体"/>
                <w:sz w:val="24"/>
              </w:rPr>
              <w:t xml:space="preserve">②</w:t>
            </w:r>
            <w:r>
              <w:rPr>
                <w:rFonts w:hint="eastAsia" w:ascii="宋体" w:hAnsi="宋体" w:eastAsia="宋体" w:cs="宋体"/>
                <w:sz w:val="24"/>
              </w:rPr>
              <w:t xml:space="preserve">特殊场景技术处置能力</w:t>
            </w:r>
            <w:r>
              <w:rPr>
                <w:rFonts w:hint="eastAsia" w:ascii="宋体" w:hAnsi="宋体" w:eastAsia="宋体" w:cs="宋体"/>
                <w:sz w:val="24"/>
              </w:rPr>
              <w:t xml:space="preserve">等，方案内容描述全面合理符合服务需求的得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868"/>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进度安排</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投标人提供对本项目</w:t>
            </w:r>
            <w:r>
              <w:rPr>
                <w:rFonts w:hint="eastAsia" w:ascii="宋体" w:hAnsi="宋体" w:eastAsia="宋体" w:cs="宋体"/>
                <w:sz w:val="24"/>
              </w:rPr>
              <w:t xml:space="preserve">进度安排</w:t>
            </w:r>
            <w:r>
              <w:rPr>
                <w:rFonts w:hint="eastAsia" w:ascii="宋体" w:hAnsi="宋体" w:eastAsia="宋体" w:cs="宋体"/>
                <w:sz w:val="24"/>
              </w:rPr>
              <w:t xml:space="preserve">，包括①</w:t>
            </w:r>
            <w:r>
              <w:rPr>
                <w:rFonts w:hint="eastAsia" w:ascii="宋体" w:hAnsi="宋体" w:eastAsia="宋体" w:cs="宋体"/>
                <w:sz w:val="24"/>
              </w:rPr>
              <w:t xml:space="preserve">全周期节点细化</w:t>
            </w:r>
            <w:r>
              <w:rPr>
                <w:rFonts w:hint="eastAsia" w:ascii="宋体" w:hAnsi="宋体" w:eastAsia="宋体" w:cs="宋体"/>
                <w:sz w:val="24"/>
              </w:rPr>
              <w:t xml:space="preserve">②</w:t>
            </w:r>
            <w:r>
              <w:rPr>
                <w:rFonts w:hint="eastAsia" w:ascii="宋体" w:hAnsi="宋体" w:eastAsia="宋体" w:cs="宋体"/>
                <w:sz w:val="24"/>
              </w:rPr>
              <w:t xml:space="preserve">进度保障配套措施</w:t>
            </w:r>
            <w:r>
              <w:rPr>
                <w:rFonts w:hint="eastAsia" w:ascii="宋体" w:hAnsi="宋体" w:eastAsia="宋体" w:cs="宋体"/>
                <w:sz w:val="24"/>
              </w:rPr>
              <w:t xml:space="preserve">等，方案内容描述全面合理符合服务需求的得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质量保证措施（</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投标人针对本项目质量保证措施，包括①</w:t>
            </w:r>
            <w:r>
              <w:rPr>
                <w:rFonts w:hint="eastAsia" w:ascii="宋体" w:hAnsi="宋体" w:eastAsia="宋体" w:cs="宋体"/>
                <w:sz w:val="24"/>
              </w:rPr>
              <w:t xml:space="preserve">分级质检体系量化程度</w:t>
            </w:r>
            <w:r>
              <w:rPr>
                <w:rFonts w:hint="eastAsia" w:ascii="宋体" w:hAnsi="宋体" w:eastAsia="宋体" w:cs="宋体"/>
                <w:sz w:val="24"/>
              </w:rPr>
              <w:t xml:space="preserve">②</w:t>
            </w:r>
            <w:r>
              <w:rPr>
                <w:rFonts w:hint="eastAsia" w:ascii="宋体" w:hAnsi="宋体" w:eastAsia="宋体" w:cs="宋体"/>
                <w:sz w:val="24"/>
              </w:rPr>
              <w:t xml:space="preserve">成果合规性校验机制</w:t>
            </w:r>
            <w:r>
              <w:rPr>
                <w:rFonts w:hint="eastAsia" w:ascii="宋体" w:hAnsi="宋体" w:eastAsia="宋体" w:cs="宋体"/>
                <w:sz w:val="24"/>
              </w:rPr>
              <w:t xml:space="preserve">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重点难点分析及合理化建议（</w:t>
            </w:r>
            <w:r>
              <w:rPr>
                <w:rFonts w:ascii="宋体" w:hAnsi="宋体" w:eastAsia="宋体" w:cs="宋体"/>
                <w:sz w:val="24"/>
              </w:rPr>
              <w:t xml:space="preserve">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投标人针对本项目重点难点分析及合理化建议，包括①项目核心难点识别精准度②项目合理化建议实用性等，内容描述全面合理符合服务需求的得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项目管理制度</w:t>
            </w:r>
            <w:r/>
          </w:p>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投标人针对本项目项目管理制度，包括①全流程质量管控体系②进度、人员、档案专项管理制度等，内容描述全面合理符合服务需求的得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安全保密措施</w:t>
            </w:r>
            <w:r/>
          </w:p>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投标人针对本项目安全保密措施，包括①全流程数据安全防护体系②作业过程保密管控等，内容描述全面合理符合服务需求的得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2514"/>
        </w:trPr>
        <w:tc>
          <w:tcPr>
            <w:tcW w:w="1322" w:type="dxa"/>
            <w:vAlign w:val="center"/>
            <w:vMerge w:val="restart"/>
            <w:textDirection w:val="lrTb"/>
            <w:noWrap w:val="false"/>
          </w:tcPr>
          <w:p>
            <w:pPr>
              <w:spacing w:line="500" w:lineRule="exact"/>
              <w:shd w:val="clear" w:color="auto" w:fill="ffffff"/>
              <w:rPr>
                <w:rFonts w:ascii="宋体" w:hAnsi="宋体" w:eastAsia="宋体" w:cs="宋体"/>
                <w:sz w:val="24"/>
              </w:rPr>
            </w:pPr>
            <w:r>
              <w:rPr>
                <w:rFonts w:hint="eastAsia" w:ascii="宋体" w:hAnsi="宋体" w:eastAsia="宋体" w:cs="宋体"/>
                <w:sz w:val="24"/>
              </w:rPr>
              <w:t xml:space="preserve">商务部分（</w:t>
            </w:r>
            <w:r>
              <w:rPr>
                <w:rFonts w:ascii="宋体" w:hAnsi="宋体" w:eastAsia="宋体" w:cs="宋体"/>
                <w:sz w:val="24"/>
              </w:rPr>
              <w:t xml:space="preserve">30</w:t>
            </w:r>
            <w:r>
              <w:rPr>
                <w:rFonts w:hint="eastAsia" w:ascii="宋体" w:hAnsi="宋体" w:eastAsia="宋体" w:cs="宋体"/>
                <w:sz w:val="24"/>
              </w:rPr>
              <w:t xml:space="preserve">分）</w:t>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企业资信（</w:t>
            </w:r>
            <w:r>
              <w:rPr>
                <w:rFonts w:ascii="宋体" w:hAnsi="宋体" w:eastAsia="宋体" w:cs="宋体"/>
                <w:sz w:val="24"/>
              </w:rPr>
              <w:t xml:space="preserve">6分）</w:t>
            </w:r>
            <w:r/>
          </w:p>
        </w:tc>
        <w:tc>
          <w:tcPr>
            <w:tcW w:w="5670" w:type="dxa"/>
            <w:vAlign w:val="center"/>
            <w:textDirection w:val="lrTb"/>
            <w:noWrap w:val="false"/>
          </w:tcPr>
          <w:p>
            <w:pPr>
              <w:spacing w:line="480" w:lineRule="exact"/>
              <w:widowControl/>
              <w:rPr>
                <w:rFonts w:ascii="宋体" w:hAnsi="宋体" w:eastAsia="宋体" w:cs="宋体"/>
                <w:sz w:val="24"/>
              </w:rPr>
            </w:pPr>
            <w:r>
              <w:rPr>
                <w:rFonts w:hint="eastAsia" w:ascii="宋体" w:hAnsi="宋体" w:eastAsia="宋体" w:cs="宋体"/>
                <w:sz w:val="24"/>
              </w:rPr>
              <w:t xml:space="preserve">投标人具有有效期内的质量管理体系认证证书、环境管理体系认证证书、职业健康安全管理体系认证证书，每提供一个得</w:t>
            </w:r>
            <w:r>
              <w:rPr>
                <w:rFonts w:ascii="宋体" w:hAnsi="宋体" w:eastAsia="宋体" w:cs="宋体"/>
                <w:sz w:val="24"/>
              </w:rPr>
              <w:t xml:space="preserve">2分，最高得6分，提供不全或未提供的不得分。</w:t>
            </w:r>
            <w:r/>
          </w:p>
          <w:p>
            <w:pPr>
              <w:spacing w:line="480" w:lineRule="exact"/>
              <w:widowControl/>
              <w:rPr>
                <w:rFonts w:ascii="宋体" w:hAnsi="宋体" w:eastAsia="宋体" w:cs="宋体"/>
                <w:sz w:val="24"/>
              </w:rPr>
            </w:pPr>
            <w:r>
              <w:rPr>
                <w:rFonts w:hint="eastAsia" w:ascii="宋体" w:hAnsi="宋体" w:eastAsia="宋体" w:cs="宋体"/>
                <w:sz w:val="24"/>
              </w:rPr>
              <w:t xml:space="preserve">注：投标时须提供国务院认证认可监督管理部门批准的认证机构出具的认证证书复印件及“全国认证认可信息公共服务平台</w:t>
            </w:r>
            <w:r>
              <w:rPr>
                <w:rFonts w:ascii="宋体" w:hAnsi="宋体" w:eastAsia="宋体" w:cs="宋体"/>
                <w:sz w:val="24"/>
              </w:rPr>
              <w:t xml:space="preserve">(http://cx.cnca.cn)”网上查询结果截图供查询验证，查询结果中证书状态须为“有效”，未按要求提供或无效的不得分。</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6</w:t>
            </w:r>
            <w:r/>
          </w:p>
        </w:tc>
      </w:tr>
      <w:tr>
        <w:trPr>
          <w:jc w:val="center"/>
          <w:trHeight w:val="2514"/>
        </w:trPr>
        <w:tc>
          <w:tcPr>
            <w:tcW w:w="1322" w:type="dxa"/>
            <w:vAlign w:val="center"/>
            <w:vMerge w:val="continue"/>
            <w:textDirection w:val="lrTb"/>
            <w:noWrap w:val="false"/>
          </w:tcPr>
          <w:p>
            <w:pP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企业业绩</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分）</w:t>
            </w:r>
            <w:r/>
          </w:p>
        </w:tc>
        <w:tc>
          <w:tcPr>
            <w:tcW w:w="5670" w:type="dxa"/>
            <w:vAlign w:val="center"/>
            <w:textDirection w:val="lrTb"/>
            <w:noWrap w:val="false"/>
          </w:tcPr>
          <w:p>
            <w:pPr>
              <w:spacing w:line="480" w:lineRule="exact"/>
              <w:widowControl/>
              <w:rPr>
                <w:rFonts w:ascii="宋体" w:hAnsi="宋体" w:eastAsia="宋体" w:cs="宋体"/>
                <w:sz w:val="24"/>
              </w:rPr>
            </w:pPr>
            <w:r>
              <w:rPr>
                <w:rFonts w:ascii="宋体" w:hAnsi="宋体" w:eastAsia="宋体" w:cs="宋体"/>
                <w:sz w:val="24"/>
              </w:rPr>
              <w:t xml:space="preserve">投标人自2023年1月1日以来承担过</w:t>
            </w:r>
            <w:r>
              <w:rPr>
                <w:rFonts w:hint="eastAsia" w:ascii="宋体" w:hAnsi="宋体" w:eastAsia="宋体" w:cs="宋体"/>
                <w:sz w:val="24"/>
              </w:rPr>
              <w:t xml:space="preserve">土地延包确权登记等土地调查类似项目业绩的，</w:t>
            </w:r>
            <w:r>
              <w:rPr>
                <w:rFonts w:ascii="宋体" w:hAnsi="宋体" w:eastAsia="宋体" w:cs="宋体"/>
                <w:sz w:val="24"/>
              </w:rPr>
              <w:t xml:space="preserve">每有一个得</w:t>
            </w:r>
            <w:r>
              <w:rPr>
                <w:rFonts w:hint="eastAsia" w:ascii="宋体" w:hAnsi="宋体" w:eastAsia="宋体" w:cs="宋体"/>
                <w:sz w:val="24"/>
              </w:rPr>
              <w:t xml:space="preserve">1</w:t>
            </w:r>
            <w:r>
              <w:rPr>
                <w:rFonts w:ascii="宋体" w:hAnsi="宋体" w:eastAsia="宋体" w:cs="宋体"/>
                <w:sz w:val="24"/>
              </w:rPr>
              <w:t xml:space="preserve">分</w:t>
            </w:r>
            <w:r>
              <w:rPr>
                <w:rFonts w:hint="eastAsia" w:ascii="宋体" w:hAnsi="宋体" w:eastAsia="宋体" w:cs="宋体"/>
                <w:sz w:val="24"/>
              </w:rPr>
              <w:t xml:space="preserve">，本项</w:t>
            </w:r>
            <w:r>
              <w:rPr>
                <w:rFonts w:ascii="宋体" w:hAnsi="宋体" w:eastAsia="宋体" w:cs="宋体"/>
                <w:sz w:val="24"/>
              </w:rPr>
              <w:t xml:space="preserve">最多得3分。</w:t>
            </w:r>
            <w:r/>
          </w:p>
          <w:p>
            <w:pPr>
              <w:spacing w:line="500" w:lineRule="exact"/>
              <w:rPr>
                <w:rFonts w:ascii="宋体" w:hAnsi="宋体" w:eastAsia="宋体" w:cs="宋体"/>
                <w:b/>
                <w:sz w:val="24"/>
              </w:rPr>
            </w:pPr>
            <w:r>
              <w:rPr>
                <w:rFonts w:hint="eastAsia" w:ascii="宋体" w:hAnsi="宋体" w:eastAsia="宋体" w:cs="宋体"/>
                <w:b/>
                <w:sz w:val="24"/>
              </w:rPr>
              <w:t xml:space="preserve">注：</w:t>
            </w:r>
            <w:r>
              <w:rPr>
                <w:rFonts w:ascii="宋体" w:hAnsi="宋体" w:eastAsia="宋体" w:cs="宋体"/>
                <w:b/>
                <w:sz w:val="24"/>
              </w:rPr>
              <w:t xml:space="preserve">以上业绩投标人需提供类似项目的</w:t>
            </w:r>
            <w:r>
              <w:rPr>
                <w:rFonts w:hint="eastAsia" w:ascii="宋体" w:hAnsi="宋体" w:eastAsia="宋体" w:cs="宋体"/>
                <w:b/>
                <w:sz w:val="24"/>
              </w:rPr>
              <w:t xml:space="preserve">中标通知书（非招标项目无需提供）和</w:t>
            </w:r>
            <w:r>
              <w:rPr>
                <w:rFonts w:ascii="宋体" w:hAnsi="宋体" w:eastAsia="宋体" w:cs="宋体"/>
                <w:b/>
                <w:sz w:val="24"/>
              </w:rPr>
              <w:t xml:space="preserve">合同扫描</w:t>
            </w:r>
            <w:r>
              <w:rPr>
                <w:rFonts w:hint="eastAsia" w:ascii="宋体" w:hAnsi="宋体" w:eastAsia="宋体" w:cs="宋体"/>
                <w:b/>
                <w:sz w:val="24"/>
              </w:rPr>
              <w:t xml:space="preserve">件、付款发票</w:t>
            </w:r>
            <w:r>
              <w:rPr>
                <w:rFonts w:ascii="宋体" w:hAnsi="宋体" w:eastAsia="宋体" w:cs="宋体"/>
                <w:b/>
                <w:sz w:val="24"/>
              </w:rPr>
              <w:t xml:space="preserve">，</w:t>
            </w:r>
            <w:r>
              <w:rPr>
                <w:rFonts w:hint="eastAsia" w:ascii="宋体" w:hAnsi="宋体" w:eastAsia="宋体" w:cs="宋体"/>
                <w:b/>
                <w:sz w:val="24"/>
              </w:rPr>
              <w:t xml:space="preserve">上述材料</w:t>
            </w:r>
            <w:r>
              <w:rPr>
                <w:rFonts w:ascii="宋体" w:hAnsi="宋体" w:eastAsia="宋体" w:cs="宋体"/>
                <w:b/>
                <w:sz w:val="24"/>
              </w:rPr>
              <w:t xml:space="preserve">中需体现项目名称</w:t>
            </w:r>
            <w:r>
              <w:rPr>
                <w:rFonts w:hint="eastAsia" w:ascii="宋体" w:hAnsi="宋体" w:eastAsia="宋体" w:cs="宋体"/>
                <w:b/>
                <w:sz w:val="24"/>
              </w:rPr>
              <w:t xml:space="preserve">、项目金额</w:t>
            </w:r>
            <w:r>
              <w:rPr>
                <w:rFonts w:ascii="宋体" w:hAnsi="宋体" w:eastAsia="宋体" w:cs="宋体"/>
                <w:b/>
                <w:sz w:val="24"/>
              </w:rPr>
              <w:t xml:space="preserve">等要素）。</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3</w:t>
            </w:r>
            <w:r/>
          </w:p>
        </w:tc>
      </w:tr>
      <w:tr>
        <w:trPr>
          <w:jc w:val="center"/>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团队人员</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1、项目负责人（</w:t>
            </w:r>
            <w:r>
              <w:rPr>
                <w:rFonts w:ascii="宋体" w:hAnsi="宋体" w:eastAsia="宋体" w:cs="宋体"/>
                <w:sz w:val="24"/>
              </w:rPr>
              <w:t xml:space="preserve">4</w:t>
            </w:r>
            <w:r>
              <w:rPr>
                <w:rFonts w:hint="eastAsia" w:ascii="宋体" w:hAnsi="宋体" w:eastAsia="宋体" w:cs="宋体"/>
                <w:sz w:val="24"/>
              </w:rPr>
              <w:t xml:space="preserve">分）：</w:t>
            </w:r>
            <w:r/>
          </w:p>
          <w:p>
            <w:pPr>
              <w:spacing w:line="500" w:lineRule="exact"/>
              <w:rPr>
                <w:rFonts w:ascii="宋体" w:hAnsi="宋体" w:eastAsia="宋体" w:cs="宋体"/>
                <w:sz w:val="24"/>
              </w:rPr>
            </w:pPr>
            <w:r>
              <w:rPr>
                <w:rFonts w:hint="eastAsia" w:ascii="宋体" w:hAnsi="宋体" w:eastAsia="宋体" w:cs="宋体"/>
                <w:sz w:val="24"/>
              </w:rPr>
              <w:t xml:space="preserve">项目负责人（1人）具有测绘类或土地专业高级及以上技术职称的得2分，成员一人一岗，证书不重复加分，具有人力资源和社会保障部门颁发的注册测绘师证书的得</w:t>
            </w:r>
            <w:r>
              <w:rPr>
                <w:rFonts w:ascii="宋体" w:hAnsi="宋体" w:eastAsia="宋体" w:cs="宋体"/>
                <w:sz w:val="24"/>
              </w:rPr>
              <w:t xml:space="preserve">2</w:t>
            </w:r>
            <w:r>
              <w:rPr>
                <w:rFonts w:hint="eastAsia" w:ascii="宋体" w:hAnsi="宋体" w:eastAsia="宋体" w:cs="宋体"/>
                <w:sz w:val="24"/>
              </w:rPr>
              <w:t xml:space="preserve">分，投标时提供相关证书扫描件，且与资格要求中的社保人员名单相对应，否则不得分。</w:t>
            </w:r>
            <w:r/>
          </w:p>
          <w:p>
            <w:pPr>
              <w:spacing w:line="500" w:lineRule="exact"/>
              <w:rPr>
                <w:rFonts w:ascii="宋体" w:hAnsi="宋体" w:eastAsia="宋体" w:cs="宋体"/>
                <w:sz w:val="24"/>
              </w:rPr>
            </w:pPr>
            <w:r>
              <w:rPr>
                <w:rFonts w:hint="eastAsia" w:ascii="宋体" w:hAnsi="宋体" w:eastAsia="宋体" w:cs="宋体"/>
                <w:sz w:val="24"/>
              </w:rPr>
              <w:t xml:space="preserve">2、技术负责人（</w:t>
            </w:r>
            <w:r>
              <w:rPr>
                <w:rFonts w:ascii="宋体" w:hAnsi="宋体" w:eastAsia="宋体" w:cs="宋体"/>
                <w:sz w:val="24"/>
              </w:rPr>
              <w:t xml:space="preserve">4</w:t>
            </w:r>
            <w:r>
              <w:rPr>
                <w:rFonts w:hint="eastAsia" w:ascii="宋体" w:hAnsi="宋体" w:eastAsia="宋体" w:cs="宋体"/>
                <w:sz w:val="24"/>
              </w:rPr>
              <w:t xml:space="preserve">分）</w:t>
            </w:r>
            <w:r/>
          </w:p>
          <w:p>
            <w:pPr>
              <w:spacing w:line="500" w:lineRule="exact"/>
              <w:rPr>
                <w:rFonts w:ascii="宋体" w:hAnsi="宋体" w:eastAsia="宋体" w:cs="宋体"/>
                <w:sz w:val="24"/>
              </w:rPr>
            </w:pPr>
            <w:r>
              <w:rPr>
                <w:rFonts w:hint="eastAsia" w:ascii="宋体" w:hAnsi="宋体" w:eastAsia="宋体" w:cs="宋体"/>
                <w:sz w:val="24"/>
              </w:rPr>
              <w:t xml:space="preserve">技术负责人（1人）具有测绘类或土地专业中级及以上技术职称的得2分，成员一人一岗，证书不重复加分，具有人力资源和社会保障部门颁发的注册测绘师证书的得</w:t>
            </w:r>
            <w:r>
              <w:rPr>
                <w:rFonts w:ascii="宋体" w:hAnsi="宋体" w:eastAsia="宋体" w:cs="宋体"/>
                <w:sz w:val="24"/>
              </w:rPr>
              <w:t xml:space="preserve">2</w:t>
            </w:r>
            <w:r>
              <w:rPr>
                <w:rFonts w:hint="eastAsia" w:ascii="宋体" w:hAnsi="宋体" w:eastAsia="宋体" w:cs="宋体"/>
                <w:sz w:val="24"/>
              </w:rPr>
              <w:t xml:space="preserve">分，投标时提供相关证书扫描件，且与资格要求中的社保人员名单相对应，否则不得分。</w:t>
            </w:r>
            <w:r/>
          </w:p>
          <w:p>
            <w:pPr>
              <w:spacing w:line="500" w:lineRule="exact"/>
              <w:rPr>
                <w:rFonts w:ascii="宋体" w:hAnsi="宋体" w:eastAsia="宋体" w:cs="宋体"/>
                <w:sz w:val="24"/>
              </w:rPr>
            </w:pPr>
            <w:r>
              <w:rPr>
                <w:rFonts w:hint="eastAsia" w:ascii="宋体" w:hAnsi="宋体" w:eastAsia="宋体" w:cs="宋体"/>
                <w:sz w:val="24"/>
              </w:rPr>
              <w:t xml:space="preserve">3、质检负责人（</w:t>
            </w:r>
            <w:r>
              <w:rPr>
                <w:rFonts w:ascii="宋体" w:hAnsi="宋体" w:eastAsia="宋体" w:cs="宋体"/>
                <w:sz w:val="24"/>
              </w:rPr>
              <w:t xml:space="preserve">4</w:t>
            </w:r>
            <w:r>
              <w:rPr>
                <w:rFonts w:hint="eastAsia" w:ascii="宋体" w:hAnsi="宋体" w:eastAsia="宋体" w:cs="宋体"/>
                <w:sz w:val="24"/>
              </w:rPr>
              <w:t xml:space="preserve">分）</w:t>
            </w:r>
            <w:r/>
          </w:p>
          <w:p>
            <w:pPr>
              <w:spacing w:line="500" w:lineRule="exact"/>
              <w:rPr>
                <w:rFonts w:ascii="宋体" w:hAnsi="宋体" w:eastAsia="宋体" w:cs="宋体"/>
                <w:sz w:val="24"/>
              </w:rPr>
            </w:pPr>
            <w:r>
              <w:rPr>
                <w:rFonts w:hint="eastAsia" w:ascii="宋体" w:hAnsi="宋体" w:eastAsia="宋体" w:cs="宋体"/>
                <w:sz w:val="24"/>
              </w:rPr>
              <w:t xml:space="preserve">质检负责人（1人）具有测绘类或土地专业中级及以上技术职称的得2分，成员一人一岗，证书不重复加分，具有人力资源和社会保障部门颁发的注册测绘师证书的得</w:t>
            </w:r>
            <w:r>
              <w:rPr>
                <w:rFonts w:ascii="宋体" w:hAnsi="宋体" w:eastAsia="宋体" w:cs="宋体"/>
                <w:sz w:val="24"/>
              </w:rPr>
              <w:t xml:space="preserve">2</w:t>
            </w:r>
            <w:r>
              <w:rPr>
                <w:rFonts w:hint="eastAsia" w:ascii="宋体" w:hAnsi="宋体" w:eastAsia="宋体" w:cs="宋体"/>
                <w:sz w:val="24"/>
              </w:rPr>
              <w:t xml:space="preserve">分，投标时提供相关证书扫描件，且与资格要求中的社保人员名单相对应，否则不得分。</w:t>
            </w:r>
            <w:r/>
          </w:p>
          <w:p>
            <w:pPr>
              <w:spacing w:line="500" w:lineRule="exact"/>
              <w:rPr>
                <w:rFonts w:ascii="宋体" w:hAnsi="宋体" w:eastAsia="宋体" w:cs="宋体"/>
                <w:sz w:val="24"/>
              </w:rPr>
            </w:pPr>
            <w:r>
              <w:rPr>
                <w:rFonts w:hint="eastAsia" w:ascii="宋体" w:hAnsi="宋体" w:eastAsia="宋体" w:cs="宋体"/>
                <w:sz w:val="24"/>
              </w:rPr>
              <w:t xml:space="preserve">4、项目组其他成员（8分）</w:t>
            </w:r>
            <w:r/>
          </w:p>
          <w:p>
            <w:pPr>
              <w:spacing w:line="500" w:lineRule="exact"/>
              <w:rPr>
                <w:rFonts w:ascii="宋体" w:hAnsi="宋体" w:eastAsia="宋体" w:cs="宋体"/>
                <w:sz w:val="24"/>
              </w:rPr>
            </w:pPr>
            <w:r>
              <w:rPr>
                <w:rFonts w:hint="eastAsia" w:ascii="宋体" w:hAnsi="宋体" w:eastAsia="宋体" w:cs="宋体"/>
                <w:sz w:val="24"/>
              </w:rPr>
              <w:t xml:space="preserve">除了项目负责人、技术负责人、</w:t>
            </w:r>
            <w:r>
              <w:rPr>
                <w:rFonts w:hint="eastAsia" w:ascii="宋体" w:hAnsi="宋体" w:eastAsia="宋体" w:cs="宋体"/>
                <w:sz w:val="24"/>
              </w:rPr>
              <w:t xml:space="preserve">质检负责人</w:t>
            </w:r>
            <w:r>
              <w:rPr>
                <w:rFonts w:hint="eastAsia" w:ascii="宋体" w:hAnsi="宋体" w:eastAsia="宋体" w:cs="宋体"/>
                <w:sz w:val="24"/>
              </w:rPr>
              <w:t xml:space="preserve">外，项目组成人员中具有测绘类或土地类中级及以上工程师职称证书的，每提供一个得1分，本项最高得8分，</w:t>
            </w:r>
            <w:r>
              <w:rPr>
                <w:rFonts w:hint="eastAsia" w:ascii="宋体" w:hAnsi="宋体" w:eastAsia="宋体" w:cs="宋体"/>
                <w:sz w:val="24"/>
              </w:rPr>
              <w:t xml:space="preserve">成员一人一岗，</w:t>
            </w:r>
            <w:r>
              <w:rPr>
                <w:rFonts w:hint="eastAsia" w:ascii="宋体" w:hAnsi="宋体" w:eastAsia="宋体" w:cs="宋体"/>
                <w:sz w:val="24"/>
              </w:rPr>
              <w:t xml:space="preserve">投标时提供相关证书扫描件，且与资格要求中的社保人员名单相对应，否则不得分。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20</w:t>
            </w:r>
            <w:r/>
          </w:p>
        </w:tc>
      </w:tr>
      <w:tr>
        <w:trPr>
          <w:jc w:val="center"/>
        </w:trPr>
        <w:tc>
          <w:tcPr>
            <w:tcW w:w="1322" w:type="dxa"/>
            <w:vAlign w:val="center"/>
            <w:vMerge w:val="continue"/>
            <w:textDirection w:val="lrTb"/>
            <w:noWrap w:val="false"/>
          </w:tcPr>
          <w:p>
            <w:pPr>
              <w:jc w:val="center"/>
              <w:spacing w:line="480" w:lineRule="exact"/>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rPr>
                <w:rFonts w:ascii="宋体" w:hAnsi="宋体" w:eastAsia="宋体" w:cs="宋体"/>
                <w:sz w:val="24"/>
              </w:rPr>
              <w:t xml:space="preserve">1</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1</w:t>
            </w:r>
            <w:r>
              <w:rPr>
                <w:rFonts w:hint="eastAsia" w:ascii="宋体" w:hAnsi="宋体" w:eastAsia="宋体" w:cs="宋体"/>
                <w:sz w:val="24"/>
              </w:rPr>
              <w:t xml:space="preserve">分；没有提供的不得分。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w:t>
            </w:r>
            <w:r/>
          </w:p>
        </w:tc>
      </w:tr>
    </w:tbl>
    <w:p>
      <w:pPr>
        <w:jc w:val="left"/>
        <w:widowControl/>
        <w:rPr>
          <w:rFonts w:ascii="宋体" w:hAnsi="宋体" w:eastAsia="宋体" w:cs="黑体"/>
          <w:b/>
          <w:sz w:val="44"/>
          <w:szCs w:val="44"/>
        </w:rPr>
      </w:pPr>
      <w:r>
        <w:rPr>
          <w:rFonts w:ascii="宋体" w:hAnsi="宋体" w:eastAsia="宋体" w:cs="黑体"/>
          <w:b/>
          <w:sz w:val="44"/>
          <w:szCs w:val="44"/>
        </w:rPr>
      </w:r>
      <w:r/>
    </w:p>
    <w:p>
      <w:pPr>
        <w:jc w:val="left"/>
        <w:widowControl/>
        <w:rPr>
          <w:rFonts w:ascii="宋体" w:hAnsi="宋体" w:eastAsia="宋体" w:cs="黑体"/>
          <w:b/>
          <w:sz w:val="44"/>
          <w:szCs w:val="44"/>
        </w:rPr>
      </w:pPr>
      <w:r>
        <w:rPr>
          <w:rFonts w:ascii="宋体" w:hAnsi="宋体" w:eastAsia="宋体" w:cs="黑体"/>
          <w:b/>
          <w:sz w:val="44"/>
          <w:szCs w:val="44"/>
        </w:rPr>
        <w:br w:type="page" w:clear="all"/>
      </w:r>
      <w:r/>
    </w:p>
    <w:p>
      <w:pPr>
        <w:jc w:val="left"/>
        <w:widowControl/>
        <w:rPr>
          <w:rFonts w:ascii="宋体" w:hAnsi="宋体" w:eastAsia="宋体" w:cs="黑体"/>
          <w:b/>
          <w:sz w:val="44"/>
          <w:szCs w:val="44"/>
        </w:rPr>
      </w:pPr>
      <w:r>
        <w:rPr>
          <w:rFonts w:ascii="宋体" w:hAnsi="宋体" w:eastAsia="宋体" w:cs="黑体"/>
          <w:b/>
          <w:sz w:val="44"/>
          <w:szCs w:val="44"/>
        </w:rPr>
      </w:r>
      <w:r/>
    </w:p>
    <w:p>
      <w:pPr>
        <w:pStyle w:val="882"/>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jc w:val="center"/>
        <w:keepNext/>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bookmarkStart w:id="181" w:name="_Toc120614282"/>
      <w:r/>
      <w:bookmarkStart w:id="182" w:name="_Toc49090576"/>
      <w:r/>
      <w:bookmarkStart w:id="183" w:name="_Hlt26671244"/>
      <w:r/>
      <w:bookmarkStart w:id="184" w:name="_Toc26554094"/>
      <w:r/>
      <w:bookmarkStart w:id="185" w:name="_Hlt26955039"/>
      <w:r/>
      <w:bookmarkEnd w:id="181"/>
      <w:r/>
      <w:bookmarkEnd w:id="182"/>
      <w:r>
        <w:rPr>
          <w:rFonts w:hint="eastAsia" w:ascii="宋体" w:hAnsi="宋体" w:eastAsia="宋体" w:cs="宋体"/>
          <w:b/>
          <w:sz w:val="72"/>
          <w:szCs w:val="72"/>
        </w:rPr>
        <w:t xml:space="preserve">投  标  文  件</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882"/>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bookmarkStart w:id="186" w:name="OLE_LINK6"/>
      <w:r/>
      <w:bookmarkStart w:id="187" w:name="OLE_LINK5"/>
      <w:r>
        <w:rPr>
          <w:rFonts w:hint="eastAsia" w:ascii="宋体" w:hAnsi="宋体" w:eastAsia="宋体" w:cs="黑体"/>
          <w:i/>
          <w:sz w:val="32"/>
          <w:szCs w:val="32"/>
          <w:u w:val="single"/>
        </w:rPr>
        <w:t xml:space="preserve">一、法人或者其他组织的营业执照等证明文件</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882"/>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86"/>
      <w:r/>
      <w:bookmarkEnd w:id="187"/>
      <w:r/>
      <w:r/>
    </w:p>
    <w:p>
      <w:pPr>
        <w:pStyle w:val="882"/>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82"/>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882"/>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882"/>
        <w:ind w:firstLine="640"/>
        <w:jc w:val="center"/>
        <w:spacing w:beforeAutospacing="0" w:afterAutospacing="0"/>
        <w:rPr>
          <w:rFonts w:ascii="宋体" w:hAnsi="宋体" w:eastAsia="宋体" w:cs="黑体"/>
          <w:i/>
          <w:sz w:val="32"/>
          <w:szCs w:val="32"/>
          <w:u w:val="single"/>
        </w:rPr>
      </w:pPr>
      <w:r/>
      <w:bookmarkStart w:id="188" w:name="_Toc120614284"/>
      <w:r/>
      <w:r/>
    </w:p>
    <w:p>
      <w:pPr>
        <w:pStyle w:val="88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2"/>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88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2"/>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89" w:name="_Hlt26671380"/>
      <w:r/>
      <w:bookmarkStart w:id="190" w:name="_格式3__银行出具的资信证明"/>
      <w:r/>
      <w:bookmarkStart w:id="191" w:name="_Hlt26955070"/>
      <w:r>
        <w:rPr>
          <w:rFonts w:ascii="宋体" w:hAnsi="宋体" w:eastAsia="宋体"/>
          <w:u w:val="single"/>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882"/>
        <w:spacing w:beforeAutospacing="0" w:afterAutospacing="0" w:line="0" w:lineRule="atLeast"/>
        <w:rPr>
          <w:rFonts w:ascii="宋体" w:hAnsi="宋体" w:eastAsia="宋体"/>
        </w:rPr>
      </w:pPr>
      <w:r>
        <w:rPr>
          <w:rFonts w:hint="eastAsia" w:ascii="宋体" w:hAnsi="宋体" w:eastAsia="宋体" w:cs="宋体"/>
        </w:rPr>
        <w:t xml:space="preserve">致：</w:t>
      </w:r>
      <w:r>
        <w:rPr>
          <w:rFonts w:hint="eastAsia" w:ascii="宋体" w:hAnsi="宋体" w:eastAsia="宋体" w:cs="宋体"/>
        </w:rPr>
        <w:t xml:space="preserve">盐城市大丰区三龙镇人民政府</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据此函，兹宣布同意如下：</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w:t>
      </w:r>
      <w:r>
        <w:rPr>
          <w:rFonts w:hint="eastAsia" w:ascii="宋体" w:hAnsi="宋体" w:eastAsia="宋体" w:cs="宋体"/>
          <w:b/>
        </w:rPr>
        <w:t xml:space="preserve">代理</w:t>
      </w:r>
      <w:r>
        <w:rPr>
          <w:rFonts w:hint="eastAsia" w:ascii="宋体" w:hAnsi="宋体" w:eastAsia="宋体" w:cs="宋体"/>
          <w:b/>
        </w:rPr>
        <w:t xml:space="preserve">人</w:t>
      </w:r>
      <w:r>
        <w:rPr>
          <w:rFonts w:hint="eastAsia" w:ascii="宋体" w:hAnsi="宋体" w:eastAsia="宋体" w:cs="宋体"/>
          <w:b/>
        </w:rPr>
        <w:t xml:space="preserve">（签名或盖章）：</w:t>
      </w:r>
      <w:r/>
    </w:p>
    <w:p>
      <w:pPr>
        <w:pStyle w:val="882"/>
        <w:ind w:firstLine="241"/>
        <w:spacing w:beforeAutospacing="0" w:afterAutospacing="0" w:line="0" w:lineRule="atLeast"/>
        <w:rPr>
          <w:rFonts w:ascii="宋体" w:hAnsi="宋体" w:eastAsia="宋体" w:cs="宋体"/>
          <w:b/>
        </w:rPr>
      </w:pPr>
      <w:r>
        <w:rPr>
          <w:rFonts w:ascii="宋体" w:hAnsi="宋体" w:eastAsia="宋体" w:cs="宋体"/>
          <w:b/>
        </w:rPr>
      </w:r>
      <w:r/>
    </w:p>
    <w:p>
      <w:pPr>
        <w:pStyle w:val="882"/>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期：________年____月____日</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w:t>
      </w:r>
      <w:r>
        <w:rPr>
          <w:rFonts w:hint="eastAsia" w:ascii="宋体" w:hAnsi="宋体" w:eastAsia="宋体" w:cs="黑体"/>
          <w:b/>
          <w:sz w:val="32"/>
          <w:szCs w:val="32"/>
        </w:rPr>
        <w:t xml:space="preserve">标段</w:t>
      </w:r>
      <w:r>
        <w:rPr>
          <w:rFonts w:hint="eastAsia" w:ascii="宋体" w:hAnsi="宋体" w:eastAsia="宋体" w:cs="黑体"/>
          <w:b/>
          <w:sz w:val="32"/>
          <w:szCs w:val="32"/>
        </w:rPr>
        <w:t xml:space="preserve">号：**）</w:t>
      </w:r>
      <w:r/>
    </w:p>
    <w:p>
      <w:pPr>
        <w:pStyle w:val="882"/>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备注2：供应商如不提供此声明函，价格将不做相应扣除（如项目全面面向中小企业，则资格审查不通过）。</w:t>
      </w:r>
      <w:r/>
    </w:p>
    <w:p>
      <w:pPr>
        <w:pStyle w:val="882"/>
        <w:ind w:firstLine="643"/>
        <w:jc w:val="center"/>
        <w:spacing w:beforeAutospacing="0" w:afterAutospacing="0" w:line="0" w:lineRule="atLeast"/>
        <w:rPr>
          <w:rFonts w:ascii="宋体" w:hAnsi="宋体" w:eastAsia="宋体"/>
        </w:rPr>
      </w:pPr>
      <w:r>
        <w:rPr>
          <w:rFonts w:ascii="宋体" w:hAnsi="宋体" w:eastAsia="宋体"/>
        </w:rPr>
      </w:r>
      <w:r/>
    </w:p>
    <w:p>
      <w:pPr>
        <w:pStyle w:val="88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2"/>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w:t>
      </w:r>
      <w:r>
        <w:rPr>
          <w:rFonts w:hint="eastAsia" w:ascii="宋体" w:hAnsi="宋体" w:eastAsia="宋体" w:cs="宋体"/>
          <w:sz w:val="24"/>
        </w:rPr>
        <w:t xml:space="preserve">标段号</w:t>
      </w:r>
      <w:r>
        <w:rPr>
          <w:rFonts w:hint="eastAsia" w:ascii="宋体" w:hAnsi="宋体" w:eastAsia="宋体" w:cs="宋体"/>
          <w:sz w:val="24"/>
        </w:rPr>
        <w:t xml:space="preserve">：**）采购活动由本单位提供服务。</w:t>
      </w:r>
      <w:r/>
    </w:p>
    <w:p>
      <w:pPr>
        <w:pStyle w:val="882"/>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882"/>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882"/>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88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88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882"/>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p>
      <w:pPr>
        <w:pStyle w:val="882"/>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w:t>
      </w:r>
      <w:r>
        <w:rPr>
          <w:rFonts w:hint="eastAsia" w:ascii="宋体" w:hAnsi="宋体" w:eastAsia="宋体" w:cs="宋体"/>
        </w:rPr>
        <w:t xml:space="preserve">标段号</w:t>
      </w:r>
      <w:r>
        <w:rPr>
          <w:rFonts w:hint="eastAsia" w:ascii="宋体" w:hAnsi="宋体" w:eastAsia="宋体" w:cs="宋体"/>
        </w:rPr>
        <w:t xml:space="preserve">：**）的政府采购活动，我联合体指定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82"/>
        <w:jc w:val="both"/>
        <w:spacing w:beforeAutospacing="0" w:afterAutospacing="0" w:line="480" w:lineRule="exact"/>
        <w:rPr>
          <w:rFonts w:ascii="宋体" w:hAnsi="宋体" w:eastAsia="宋体"/>
        </w:rPr>
      </w:pPr>
      <w:r>
        <w:rPr>
          <w:rFonts w:ascii="宋体" w:hAnsi="宋体" w:eastAsia="宋体"/>
        </w:rPr>
        <w:t xml:space="preserve"> </w:t>
      </w:r>
      <w:r/>
    </w:p>
    <w:p>
      <w:pPr>
        <w:pStyle w:val="882"/>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882"/>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882"/>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882"/>
        <w:jc w:val="both"/>
        <w:spacing w:beforeAutospacing="0" w:afterAutospacing="0" w:line="0" w:lineRule="atLeast"/>
        <w:rPr>
          <w:rFonts w:ascii="宋体" w:hAnsi="宋体" w:eastAsia="宋体"/>
        </w:rPr>
      </w:pPr>
      <w:r>
        <w:rPr>
          <w:rFonts w:hint="eastAsia" w:ascii="宋体" w:hAnsi="宋体" w:eastAsia="宋体" w:cs="宋体"/>
        </w:rPr>
        <w:t xml:space="preserve">                      </w:t>
      </w:r>
      <w:r>
        <w:rPr>
          <w:rFonts w:hint="eastAsia" w:ascii="宋体" w:hAnsi="宋体" w:eastAsia="宋体" w:cs="宋体"/>
        </w:rPr>
        <w:t xml:space="preserve">日期：</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bl>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证明</w:t>
            </w:r>
            <w:r/>
          </w:p>
          <w:p>
            <w:pPr>
              <w:pStyle w:val="88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2"/>
        <w:jc w:val="both"/>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bookmarkStart w:id="192" w:name="_Hlt26955054"/>
      <w:r>
        <w:rPr>
          <w:rFonts w:hint="eastAsia" w:ascii="宋体" w:hAnsi="宋体" w:eastAsia="宋体" w:cs="黑体"/>
          <w:b/>
          <w:sz w:val="32"/>
          <w:szCs w:val="32"/>
        </w:rPr>
        <w:t xml:space="preserve">十四、商务要求响应及偏离表（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2"/>
              <w:jc w:val="center"/>
              <w:spacing w:beforeAutospacing="0" w:afterAutospacing="0"/>
              <w:rPr>
                <w:rFonts w:ascii="宋体" w:hAnsi="宋体" w:eastAsia="宋体"/>
              </w:rPr>
            </w:pPr>
            <w:r/>
            <w:bookmarkStart w:id="193" w:name="_Hlt26671372"/>
            <w:r/>
            <w:bookmarkStart w:id="194" w:name="_Hlt26782999"/>
            <w:r/>
            <w:bookmarkStart w:id="195" w:name="_Hlt26609391"/>
            <w:r/>
            <w:bookmarkStart w:id="196" w:name="_Hlt24879081"/>
            <w:r/>
            <w:bookmarkStart w:id="197" w:name="_Hlt26580838"/>
            <w:r/>
            <w:bookmarkStart w:id="198" w:name="_Hlt26955056"/>
            <w:r/>
            <w:bookmarkStart w:id="199" w:name="_Hlt26955064"/>
            <w:r/>
            <w:bookmarkStart w:id="200" w:name="_Hlt26671343"/>
            <w:r>
              <w:rPr>
                <w:rFonts w:hint="eastAsia" w:ascii="宋体" w:hAnsi="宋体" w:eastAsia="宋体" w:cs="宋体"/>
              </w:rPr>
              <w:t xml:space="preserve">序号</w:t>
            </w:r>
            <w:bookmarkEnd w:id="193"/>
            <w:r/>
            <w:bookmarkEnd w:id="194"/>
            <w:r/>
            <w:bookmarkEnd w:id="195"/>
            <w:r/>
            <w:bookmarkEnd w:id="196"/>
            <w:r/>
            <w:bookmarkEnd w:id="197"/>
            <w:r/>
            <w:bookmarkEnd w:id="198"/>
            <w:r/>
            <w:bookmarkEnd w:id="199"/>
            <w:r/>
            <w:bookmarkEnd w:id="200"/>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证明</w:t>
            </w:r>
            <w:r/>
          </w:p>
          <w:p>
            <w:pPr>
              <w:pStyle w:val="88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line="480" w:lineRule="auto"/>
        <w:rPr>
          <w:rFonts w:ascii="宋体" w:hAnsi="宋体" w:eastAsia="宋体"/>
        </w:rPr>
      </w:pPr>
      <w:r>
        <w:rPr>
          <w:rFonts w:ascii="宋体" w:hAnsi="宋体" w:eastAsia="宋体"/>
        </w:rPr>
        <w:t xml:space="preserve"> </w:t>
      </w:r>
      <w:r/>
    </w:p>
    <w:p>
      <w:pPr>
        <w:pStyle w:val="882"/>
        <w:jc w:val="both"/>
        <w:spacing w:beforeAutospacing="0" w:afterAutospacing="0" w:line="480" w:lineRule="auto"/>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bookmarkStart w:id="201" w:name="_Hlt26609389"/>
      <w:r/>
      <w:bookmarkStart w:id="202" w:name="_Hlt26955066"/>
      <w:r/>
      <w:bookmarkStart w:id="203" w:name="_格式2__法定代表人授权书"/>
      <w:r/>
      <w:bookmarkStart w:id="204" w:name="_Hlt26671374"/>
      <w:r/>
      <w:bookmarkStart w:id="205" w:name="_Toc462564146"/>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882"/>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882"/>
        <w:jc w:val="both"/>
        <w:spacing w:beforeAutospacing="0" w:afterAutospacing="0"/>
        <w:rPr>
          <w:rFonts w:ascii="宋体" w:hAnsi="宋体" w:eastAsia="宋体"/>
        </w:rPr>
      </w:pPr>
      <w:r>
        <w:rPr>
          <w:rFonts w:hint="eastAsia" w:ascii="宋体" w:hAnsi="宋体" w:eastAsia="宋体" w:cs="宋体"/>
        </w:rPr>
        <w:t xml:space="preserve">项目名称：</w:t>
      </w:r>
      <w:r/>
    </w:p>
    <w:p>
      <w:pPr>
        <w:pStyle w:val="882"/>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82"/>
        <w:jc w:val="both"/>
        <w:spacing w:beforeAutospacing="0" w:afterAutospacing="0"/>
        <w:rPr>
          <w:rFonts w:ascii="宋体" w:hAnsi="宋体" w:eastAsia="宋体"/>
        </w:rPr>
      </w:pPr>
      <w:r>
        <w:rPr>
          <w:rFonts w:hint="eastAsia" w:ascii="宋体" w:hAnsi="宋体" w:eastAsia="宋体" w:cs="宋体"/>
        </w:rPr>
        <w:t xml:space="preserve">标段号</w:t>
      </w:r>
      <w:r>
        <w:rPr>
          <w:rFonts w:hint="eastAsia" w:ascii="宋体" w:hAnsi="宋体" w:eastAsia="宋体" w:cs="宋体"/>
        </w:rPr>
        <w:t xml:space="preserve">：</w:t>
      </w:r>
      <w:r/>
    </w:p>
    <w:tbl>
      <w:tblPr>
        <w:tblW w:w="9639" w:type="dxa"/>
        <w:tblCellSpacing w:w="0" w:type="dxa"/>
        <w:tblInd w:w="118" w:type="dxa"/>
        <w:tblBorders>
          <w:insideH w:val="single" w:color="000000" w:sz="4" w:space="0"/>
          <w:insideV w:val="single" w:color="000000" w:sz="4" w:space="0"/>
        </w:tblBorders>
        <w:tblLayout w:type="fixed"/>
        <w:tblLook w:val="04A0" w:firstRow="1" w:lastRow="0" w:firstColumn="1" w:lastColumn="0" w:noHBand="0" w:noVBand="1"/>
      </w:tblPr>
      <w:tblGrid>
        <w:gridCol w:w="9639"/>
      </w:tblGrid>
      <w:tr>
        <w:trPr>
          <w:tblCellSpacing w:w="0" w:type="dxa"/>
          <w:trHeight w:val="725"/>
        </w:trPr>
        <w:tc>
          <w:tcPr>
            <w:tcW w:w="9639"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w:t>
            </w:r>
            <w:r>
              <w:rPr>
                <w:rFonts w:hint="eastAsia" w:ascii="宋体" w:hAnsi="宋体" w:eastAsia="宋体" w:cs="宋体"/>
              </w:rPr>
              <w:t xml:space="preserve">单价</w:t>
            </w:r>
            <w:r/>
          </w:p>
        </w:tc>
      </w:tr>
      <w:tr>
        <w:trPr>
          <w:tblCellSpacing w:w="0" w:type="dxa"/>
          <w:trHeight w:val="612"/>
        </w:trPr>
        <w:tc>
          <w:tcPr>
            <w:tcW w:w="9639" w:type="dxa"/>
            <w:vAlign w:val="center"/>
            <w:textDirection w:val="lrTb"/>
            <w:noWrap w:val="false"/>
          </w:tcPr>
          <w:p>
            <w:pPr>
              <w:pStyle w:val="882"/>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W w:w="9639" w:type="dxa"/>
            <w:vAlign w:val="center"/>
            <w:textDirection w:val="lrTb"/>
            <w:noWrap w:val="false"/>
          </w:tcPr>
          <w:p>
            <w:pPr>
              <w:pStyle w:val="882"/>
              <w:spacing w:beforeAutospacing="0" w:afterAutospacing="0" w:line="0" w:lineRule="atLeast"/>
              <w:rPr>
                <w:rFonts w:ascii="宋体" w:hAnsi="宋体" w:eastAsia="宋体"/>
              </w:rPr>
            </w:pPr>
            <w:r>
              <w:rPr>
                <w:rFonts w:hint="eastAsia" w:ascii="宋体" w:hAnsi="宋体" w:eastAsia="宋体" w:cs="宋体"/>
              </w:rPr>
              <w:t xml:space="preserve">小写：                         （人民币：</w:t>
            </w:r>
            <w:r>
              <w:rPr>
                <w:rFonts w:hint="eastAsia" w:ascii="宋体" w:hAnsi="宋体" w:eastAsia="宋体" w:cs="宋体"/>
              </w:rPr>
              <w:t xml:space="preserve">元/亩</w:t>
            </w:r>
            <w:r>
              <w:rPr>
                <w:rFonts w:hint="eastAsia" w:ascii="宋体" w:hAnsi="宋体" w:eastAsia="宋体" w:cs="宋体"/>
              </w:rPr>
              <w:t xml:space="preserve">）</w:t>
            </w:r>
            <w:r/>
          </w:p>
        </w:tc>
      </w:tr>
    </w:tbl>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80"/>
      <w:r/>
      <w:bookmarkEnd w:id="183"/>
      <w:r/>
      <w:bookmarkEnd w:id="184"/>
      <w:r/>
      <w:bookmarkEnd w:id="185"/>
      <w:r/>
      <w:bookmarkEnd w:id="188"/>
      <w:r/>
      <w:bookmarkEnd w:id="189"/>
      <w:r/>
      <w:bookmarkEnd w:id="190"/>
      <w:r/>
      <w:bookmarkEnd w:id="191"/>
      <w:r/>
      <w:bookmarkEnd w:id="192"/>
      <w:r/>
      <w:bookmarkEnd w:id="201"/>
      <w:r/>
      <w:bookmarkEnd w:id="202"/>
      <w:r/>
      <w:bookmarkEnd w:id="203"/>
      <w:r/>
      <w:bookmarkEnd w:id="204"/>
      <w:r/>
      <w:bookmarkEnd w:id="205"/>
      <w:r/>
      <w:r/>
    </w:p>
    <w:p>
      <w:pPr>
        <w:pStyle w:val="882"/>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82"/>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82"/>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82"/>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w:t>
      </w:r>
      <w:r>
        <w:rPr>
          <w:rFonts w:hint="eastAsia" w:ascii="宋体" w:hAnsi="宋体" w:eastAsia="宋体" w:cs="宋体"/>
        </w:rPr>
        <w:t xml:space="preserve">标段号</w:t>
      </w:r>
      <w:r>
        <w:rPr>
          <w:rFonts w:hint="eastAsia" w:ascii="宋体" w:hAnsi="宋体" w:eastAsia="宋体" w:cs="宋体"/>
        </w:rPr>
        <w:t xml:space="preserve">。</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882"/>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erReference w:type="default" r:id="rId9"/>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87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sdtContent>
      </w:sdt>
    </w:sdtContent>
  </w:sdt>
  <w:p>
    <w:pPr>
      <w:pStyle w:val="87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5"/>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1"/>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40"/>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41"/>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42"/>
      <w:isLgl w:val="false"/>
      <w:suff w:val="tab"/>
      <w:lvlText w:val="%1.%2.%3.%4.%5.%6.%7."/>
      <w:lvlJc w:val="left"/>
      <w:pPr>
        <w:ind w:left="1276" w:hanging="1276"/>
        <w:tabs>
          <w:tab w:val="left" w:pos="2520" w:leader="none"/>
        </w:tabs>
      </w:pPr>
      <w:rPr>
        <w:rFonts w:hint="eastAsia"/>
      </w:rPr>
    </w:lvl>
    <w:lvl w:ilvl="7">
      <w:start w:val="1"/>
      <w:numFmt w:val="decimal"/>
      <w:pStyle w:val="943"/>
      <w:isLgl w:val="false"/>
      <w:suff w:val="tab"/>
      <w:lvlText w:val="%1.%2.%3.%4.%5.%6.%7.%8."/>
      <w:lvlJc w:val="left"/>
      <w:pPr>
        <w:ind w:left="1418" w:hanging="1418"/>
        <w:tabs>
          <w:tab w:val="left" w:pos="2880" w:leader="none"/>
        </w:tabs>
      </w:pPr>
      <w:rPr>
        <w:rFonts w:hint="eastAsia"/>
      </w:rPr>
    </w:lvl>
    <w:lvl w:ilvl="8">
      <w:start w:val="1"/>
      <w:numFmt w:val="decimal"/>
      <w:pStyle w:val="944"/>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299"/>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0"/>
    <w:link w:val="841"/>
    <w:uiPriority w:val="9"/>
    <w:rPr>
      <w:rFonts w:ascii="Arial" w:hAnsi="Arial" w:eastAsia="Arial" w:cs="Arial"/>
      <w:sz w:val="40"/>
      <w:szCs w:val="40"/>
    </w:rPr>
  </w:style>
  <w:style w:type="character" w:styleId="687">
    <w:name w:val="Heading 2 Char"/>
    <w:basedOn w:val="850"/>
    <w:link w:val="842"/>
    <w:uiPriority w:val="9"/>
    <w:rPr>
      <w:rFonts w:ascii="Arial" w:hAnsi="Arial" w:eastAsia="Arial" w:cs="Arial"/>
      <w:sz w:val="34"/>
    </w:rPr>
  </w:style>
  <w:style w:type="character" w:styleId="688">
    <w:name w:val="Heading 3 Char"/>
    <w:basedOn w:val="850"/>
    <w:link w:val="843"/>
    <w:uiPriority w:val="9"/>
    <w:rPr>
      <w:rFonts w:ascii="Arial" w:hAnsi="Arial" w:eastAsia="Arial" w:cs="Arial"/>
      <w:sz w:val="30"/>
      <w:szCs w:val="30"/>
    </w:rPr>
  </w:style>
  <w:style w:type="character" w:styleId="689">
    <w:name w:val="Heading 4 Char"/>
    <w:basedOn w:val="850"/>
    <w:link w:val="844"/>
    <w:uiPriority w:val="9"/>
    <w:rPr>
      <w:rFonts w:ascii="Arial" w:hAnsi="Arial" w:eastAsia="Arial" w:cs="Arial"/>
      <w:b/>
      <w:bCs/>
      <w:sz w:val="26"/>
      <w:szCs w:val="26"/>
    </w:rPr>
  </w:style>
  <w:style w:type="character" w:styleId="690">
    <w:name w:val="Heading 5 Char"/>
    <w:basedOn w:val="850"/>
    <w:link w:val="845"/>
    <w:uiPriority w:val="9"/>
    <w:rPr>
      <w:rFonts w:ascii="Arial" w:hAnsi="Arial" w:eastAsia="Arial" w:cs="Arial"/>
      <w:b/>
      <w:bCs/>
      <w:sz w:val="24"/>
      <w:szCs w:val="24"/>
    </w:rPr>
  </w:style>
  <w:style w:type="character" w:styleId="691">
    <w:name w:val="Heading 6 Char"/>
    <w:basedOn w:val="850"/>
    <w:link w:val="846"/>
    <w:uiPriority w:val="9"/>
    <w:rPr>
      <w:rFonts w:ascii="Arial" w:hAnsi="Arial" w:eastAsia="Arial" w:cs="Arial"/>
      <w:b/>
      <w:bCs/>
      <w:sz w:val="22"/>
      <w:szCs w:val="22"/>
    </w:rPr>
  </w:style>
  <w:style w:type="character" w:styleId="692">
    <w:name w:val="Heading 7 Char"/>
    <w:basedOn w:val="850"/>
    <w:link w:val="847"/>
    <w:uiPriority w:val="9"/>
    <w:rPr>
      <w:rFonts w:ascii="Arial" w:hAnsi="Arial" w:eastAsia="Arial" w:cs="Arial"/>
      <w:b/>
      <w:bCs/>
      <w:i/>
      <w:iCs/>
      <w:sz w:val="22"/>
      <w:szCs w:val="22"/>
    </w:rPr>
  </w:style>
  <w:style w:type="character" w:styleId="693">
    <w:name w:val="Heading 8 Char"/>
    <w:basedOn w:val="850"/>
    <w:link w:val="848"/>
    <w:uiPriority w:val="9"/>
    <w:rPr>
      <w:rFonts w:ascii="Arial" w:hAnsi="Arial" w:eastAsia="Arial" w:cs="Arial"/>
      <w:i/>
      <w:iCs/>
      <w:sz w:val="22"/>
      <w:szCs w:val="22"/>
    </w:rPr>
  </w:style>
  <w:style w:type="character" w:styleId="694">
    <w:name w:val="Heading 9 Char"/>
    <w:basedOn w:val="850"/>
    <w:link w:val="849"/>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character" w:styleId="696">
    <w:name w:val="Title Char"/>
    <w:basedOn w:val="850"/>
    <w:link w:val="883"/>
    <w:uiPriority w:val="10"/>
    <w:rPr>
      <w:sz w:val="48"/>
      <w:szCs w:val="48"/>
    </w:rPr>
  </w:style>
  <w:style w:type="paragraph" w:styleId="697">
    <w:name w:val="Subtitle"/>
    <w:basedOn w:val="840"/>
    <w:next w:val="840"/>
    <w:link w:val="698"/>
    <w:uiPriority w:val="11"/>
    <w:qFormat/>
    <w:pPr>
      <w:spacing w:before="200" w:after="200"/>
    </w:pPr>
    <w:rPr>
      <w:sz w:val="24"/>
      <w:szCs w:val="24"/>
    </w:rPr>
  </w:style>
  <w:style w:type="character" w:styleId="698">
    <w:name w:val="Subtitle Char"/>
    <w:basedOn w:val="850"/>
    <w:link w:val="697"/>
    <w:uiPriority w:val="11"/>
    <w:rPr>
      <w:sz w:val="24"/>
      <w:szCs w:val="24"/>
    </w:rPr>
  </w:style>
  <w:style w:type="paragraph" w:styleId="699">
    <w:name w:val="Quote"/>
    <w:basedOn w:val="840"/>
    <w:next w:val="840"/>
    <w:link w:val="700"/>
    <w:uiPriority w:val="29"/>
    <w:qFormat/>
    <w:pPr>
      <w:ind w:left="720" w:right="720"/>
    </w:pPr>
    <w:rPr>
      <w:i/>
    </w:rPr>
  </w:style>
  <w:style w:type="character" w:styleId="700">
    <w:name w:val="Quote Char"/>
    <w:link w:val="699"/>
    <w:uiPriority w:val="29"/>
    <w:rPr>
      <w:i/>
    </w:rPr>
  </w:style>
  <w:style w:type="paragraph" w:styleId="701">
    <w:name w:val="Intense Quote"/>
    <w:basedOn w:val="840"/>
    <w:next w:val="840"/>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0"/>
    <w:link w:val="874"/>
    <w:uiPriority w:val="99"/>
  </w:style>
  <w:style w:type="character" w:styleId="704">
    <w:name w:val="Footer Char"/>
    <w:basedOn w:val="850"/>
    <w:link w:val="873"/>
    <w:uiPriority w:val="99"/>
  </w:style>
  <w:style w:type="character" w:styleId="705">
    <w:name w:val="Caption Char"/>
    <w:basedOn w:val="857"/>
    <w:link w:val="873"/>
    <w:uiPriority w:val="99"/>
  </w:style>
  <w:style w:type="table" w:styleId="706">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3">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7">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8">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2">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9">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9">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3">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6">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0">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3">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7">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0"/>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0"/>
    <w:uiPriority w:val="99"/>
    <w:unhideWhenUsed/>
    <w:rPr>
      <w:vertAlign w:val="superscript"/>
    </w:rPr>
  </w:style>
  <w:style w:type="paragraph" w:styleId="835">
    <w:name w:val="endnote text"/>
    <w:basedOn w:val="840"/>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0"/>
    <w:uiPriority w:val="99"/>
    <w:semiHidden/>
    <w:unhideWhenUsed/>
    <w:rPr>
      <w:vertAlign w:val="superscript"/>
    </w:r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qFormat/>
    <w:pPr>
      <w:jc w:val="both"/>
      <w:widowControl w:val="off"/>
    </w:pPr>
    <w:rPr>
      <w:sz w:val="21"/>
      <w:szCs w:val="24"/>
    </w:rPr>
  </w:style>
  <w:style w:type="paragraph" w:styleId="841">
    <w:name w:val="Heading 1"/>
    <w:basedOn w:val="840"/>
    <w:next w:val="840"/>
    <w:link w:val="895"/>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842">
    <w:name w:val="Heading 2"/>
    <w:basedOn w:val="840"/>
    <w:next w:val="840"/>
    <w:link w:val="896"/>
    <w:unhideWhenUsed/>
    <w:qFormat/>
    <w:pPr>
      <w:jc w:val="left"/>
      <w:spacing w:beforeAutospacing="1" w:afterAutospacing="1"/>
      <w:outlineLvl w:val="1"/>
    </w:pPr>
    <w:rPr>
      <w:rFonts w:hint="eastAsia" w:ascii="宋体" w:hAnsi="宋体" w:eastAsia="宋体" w:cs="Times New Roman"/>
      <w:b/>
      <w:bCs/>
      <w:sz w:val="36"/>
      <w:szCs w:val="36"/>
    </w:rPr>
  </w:style>
  <w:style w:type="paragraph" w:styleId="843">
    <w:name w:val="Heading 3"/>
    <w:basedOn w:val="840"/>
    <w:next w:val="840"/>
    <w:link w:val="897"/>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844">
    <w:name w:val="Heading 4"/>
    <w:basedOn w:val="840"/>
    <w:next w:val="840"/>
    <w:link w:val="898"/>
    <w:qFormat/>
    <w:pPr>
      <w:ind w:firstLine="425"/>
      <w:keepNext/>
      <w:spacing w:before="160" w:after="160"/>
      <w:outlineLvl w:val="3"/>
    </w:pPr>
    <w:rPr>
      <w:rFonts w:ascii="Arial" w:hAnsi="Arial" w:eastAsia="宋体" w:cs="Times New Roman"/>
      <w:b/>
      <w:color w:val="000000"/>
      <w:sz w:val="24"/>
    </w:rPr>
  </w:style>
  <w:style w:type="paragraph" w:styleId="845">
    <w:name w:val="Heading 5"/>
    <w:basedOn w:val="840"/>
    <w:next w:val="840"/>
    <w:link w:val="899"/>
    <w:qFormat/>
    <w:pPr>
      <w:spacing w:before="120" w:after="120"/>
      <w:outlineLvl w:val="4"/>
    </w:pPr>
    <w:rPr>
      <w:rFonts w:ascii="Times New Roman" w:hAnsi="Times New Roman" w:eastAsia="仿宋_GB2312" w:cs="Times New Roman"/>
      <w:sz w:val="28"/>
      <w:szCs w:val="20"/>
    </w:rPr>
  </w:style>
  <w:style w:type="paragraph" w:styleId="846">
    <w:name w:val="Heading 6"/>
    <w:basedOn w:val="840"/>
    <w:next w:val="840"/>
    <w:link w:val="900"/>
    <w:qFormat/>
    <w:pPr>
      <w:keepLines/>
      <w:keepNext/>
      <w:spacing w:before="240" w:after="64" w:line="320" w:lineRule="auto"/>
      <w:outlineLvl w:val="5"/>
    </w:pPr>
    <w:rPr>
      <w:rFonts w:ascii="Arial" w:hAnsi="Arial" w:eastAsia="黑体" w:cs="Times New Roman"/>
      <w:b/>
      <w:bCs/>
      <w:sz w:val="24"/>
    </w:rPr>
  </w:style>
  <w:style w:type="paragraph" w:styleId="847">
    <w:name w:val="Heading 7"/>
    <w:basedOn w:val="840"/>
    <w:next w:val="840"/>
    <w:link w:val="901"/>
    <w:qFormat/>
    <w:pPr>
      <w:keepLines/>
      <w:keepNext/>
      <w:spacing w:before="240" w:after="64" w:line="320" w:lineRule="auto"/>
      <w:outlineLvl w:val="6"/>
    </w:pPr>
    <w:rPr>
      <w:rFonts w:ascii="Times New Roman" w:hAnsi="Times New Roman" w:eastAsia="宋体" w:cs="Times New Roman"/>
      <w:b/>
      <w:bCs/>
      <w:sz w:val="24"/>
    </w:rPr>
  </w:style>
  <w:style w:type="paragraph" w:styleId="848">
    <w:name w:val="Heading 8"/>
    <w:basedOn w:val="840"/>
    <w:next w:val="840"/>
    <w:link w:val="902"/>
    <w:qFormat/>
    <w:pPr>
      <w:keepLines/>
      <w:keepNext/>
      <w:spacing w:before="240" w:after="64" w:line="320" w:lineRule="auto"/>
      <w:outlineLvl w:val="7"/>
    </w:pPr>
    <w:rPr>
      <w:rFonts w:ascii="Arial" w:hAnsi="Arial" w:eastAsia="黑体" w:cs="Times New Roman"/>
      <w:sz w:val="24"/>
    </w:rPr>
  </w:style>
  <w:style w:type="paragraph" w:styleId="849">
    <w:name w:val="Heading 9"/>
    <w:basedOn w:val="840"/>
    <w:next w:val="840"/>
    <w:link w:val="903"/>
    <w:qFormat/>
    <w:pPr>
      <w:keepLines/>
      <w:keepNext/>
      <w:spacing w:before="240" w:after="64" w:line="320" w:lineRule="auto"/>
      <w:outlineLvl w:val="8"/>
    </w:pPr>
    <w:rPr>
      <w:rFonts w:ascii="Arial" w:hAnsi="Arial" w:eastAsia="黑体" w:cs="Times New Roman"/>
      <w:szCs w:val="21"/>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toc 7"/>
    <w:basedOn w:val="840"/>
    <w:next w:val="840"/>
    <w:uiPriority w:val="39"/>
    <w:qFormat/>
    <w:pPr>
      <w:ind w:left="1680"/>
      <w:jc w:val="left"/>
    </w:pPr>
    <w:rPr>
      <w:rFonts w:ascii="Times New Roman" w:hAnsi="Times New Roman" w:eastAsia="仿宋_GB2312" w:cs="Times New Roman"/>
      <w:sz w:val="28"/>
      <w:szCs w:val="21"/>
    </w:rPr>
  </w:style>
  <w:style w:type="paragraph" w:styleId="854">
    <w:name w:val="List Number 2"/>
    <w:basedOn w:val="840"/>
    <w:qFormat/>
    <w:pPr>
      <w:numPr>
        <w:numId w:val="1"/>
      </w:numPr>
      <w:jc w:val="left"/>
      <w:spacing w:line="360" w:lineRule="auto"/>
    </w:pPr>
    <w:rPr>
      <w:rFonts w:ascii="Times New Roman" w:hAnsi="Times New Roman" w:eastAsia="宋体" w:cs="Times New Roman"/>
      <w:szCs w:val="21"/>
    </w:rPr>
  </w:style>
  <w:style w:type="paragraph" w:styleId="855">
    <w:name w:val="List Number"/>
    <w:basedOn w:val="840"/>
    <w:link w:val="904"/>
    <w:qFormat/>
    <w:pPr>
      <w:numPr>
        <w:numId w:val="2"/>
      </w:numPr>
      <w:spacing w:line="360" w:lineRule="auto"/>
    </w:pPr>
    <w:rPr>
      <w:rFonts w:ascii="Times New Roman" w:hAnsi="Times New Roman" w:eastAsia="宋体" w:cs="Times New Roman"/>
      <w:sz w:val="24"/>
    </w:rPr>
  </w:style>
  <w:style w:type="paragraph" w:styleId="856">
    <w:name w:val="Normal Indent"/>
    <w:basedOn w:val="840"/>
    <w:qFormat/>
    <w:pPr>
      <w:ind w:firstLine="420"/>
      <w:spacing w:line="560" w:lineRule="exact"/>
    </w:pPr>
    <w:rPr>
      <w:rFonts w:ascii="Times New Roman" w:hAnsi="Times New Roman" w:eastAsia="仿宋_GB2312" w:cs="Times New Roman"/>
      <w:sz w:val="28"/>
      <w:szCs w:val="20"/>
    </w:rPr>
  </w:style>
  <w:style w:type="paragraph" w:styleId="857">
    <w:name w:val="Caption"/>
    <w:basedOn w:val="840"/>
    <w:next w:val="840"/>
    <w:link w:val="905"/>
    <w:qFormat/>
    <w:pPr>
      <w:jc w:val="center"/>
      <w:spacing w:before="152" w:after="160"/>
    </w:pPr>
    <w:rPr>
      <w:rFonts w:ascii="Times New Roman" w:hAnsi="Times New Roman" w:eastAsia="楷体_GB2312" w:cs="Times New Roman"/>
      <w:szCs w:val="20"/>
    </w:rPr>
  </w:style>
  <w:style w:type="paragraph" w:styleId="858">
    <w:name w:val="List Bullet"/>
    <w:basedOn w:val="840"/>
    <w:qFormat/>
    <w:pPr>
      <w:spacing w:line="360" w:lineRule="auto"/>
      <w:widowControl/>
    </w:pPr>
    <w:rPr>
      <w:rFonts w:ascii="FuturaA Bk BT" w:hAnsi="FuturaA Bk BT" w:eastAsia="宋体" w:cs="Times New Roman"/>
      <w:caps/>
      <w:color w:val="000080"/>
      <w:sz w:val="24"/>
      <w:szCs w:val="20"/>
      <w:lang w:val="en-GB" w:eastAsia="en-US"/>
    </w:rPr>
  </w:style>
  <w:style w:type="paragraph" w:styleId="859">
    <w:name w:val="Document Map"/>
    <w:basedOn w:val="840"/>
    <w:link w:val="906"/>
    <w:qFormat/>
    <w:pPr>
      <w:shd w:val="clear" w:color="auto" w:fill="000080"/>
    </w:pPr>
    <w:rPr>
      <w:rFonts w:ascii="Times New Roman" w:hAnsi="Times New Roman" w:eastAsia="仿宋_GB2312" w:cs="Times New Roman"/>
      <w:sz w:val="28"/>
      <w:szCs w:val="20"/>
    </w:rPr>
  </w:style>
  <w:style w:type="paragraph" w:styleId="860">
    <w:name w:val="annotation text"/>
    <w:basedOn w:val="840"/>
    <w:link w:val="907"/>
    <w:qFormat/>
    <w:pPr>
      <w:jc w:val="left"/>
    </w:pPr>
    <w:rPr>
      <w:rFonts w:ascii="Times New Roman" w:hAnsi="Times New Roman" w:eastAsia="仿宋_GB2312" w:cs="Times New Roman"/>
      <w:sz w:val="28"/>
    </w:rPr>
  </w:style>
  <w:style w:type="paragraph" w:styleId="861">
    <w:name w:val="Body Text 3"/>
    <w:basedOn w:val="840"/>
    <w:link w:val="908"/>
    <w:qFormat/>
    <w:pPr>
      <w:spacing w:line="0" w:lineRule="atLeast"/>
    </w:pPr>
    <w:rPr>
      <w:rFonts w:ascii="Times New Roman" w:hAnsi="Times New Roman" w:eastAsia="宋体" w:cs="Times New Roman"/>
      <w:sz w:val="13"/>
      <w:szCs w:val="20"/>
    </w:rPr>
  </w:style>
  <w:style w:type="paragraph" w:styleId="862">
    <w:name w:val="Body Text"/>
    <w:basedOn w:val="840"/>
    <w:link w:val="909"/>
    <w:qFormat/>
    <w:pPr>
      <w:spacing w:line="440" w:lineRule="exact"/>
    </w:pPr>
    <w:rPr>
      <w:rFonts w:ascii="宋体" w:hAnsi="Times New Roman" w:eastAsia="宋体" w:cs="Times New Roman"/>
      <w:sz w:val="28"/>
    </w:rPr>
  </w:style>
  <w:style w:type="paragraph" w:styleId="863">
    <w:name w:val="Body Text Indent"/>
    <w:basedOn w:val="840"/>
    <w:link w:val="910"/>
    <w:qFormat/>
    <w:pPr>
      <w:ind w:firstLine="567"/>
      <w:spacing w:line="560" w:lineRule="exact"/>
    </w:pPr>
    <w:rPr>
      <w:rFonts w:ascii="宋体" w:hAnsi="Times New Roman" w:eastAsia="宋体" w:cs="Times New Roman"/>
      <w:sz w:val="28"/>
      <w:szCs w:val="20"/>
    </w:rPr>
  </w:style>
  <w:style w:type="paragraph" w:styleId="864">
    <w:name w:val="Block Text"/>
    <w:basedOn w:val="840"/>
    <w:unhideWhenUsed/>
    <w:qFormat/>
    <w:pPr>
      <w:ind w:left="1440" w:right="1440"/>
      <w:spacing w:after="120"/>
    </w:pPr>
  </w:style>
  <w:style w:type="paragraph" w:styleId="865">
    <w:name w:val="List Bullet 2"/>
    <w:basedOn w:val="840"/>
    <w:qFormat/>
    <w:pPr>
      <w:ind w:left="720"/>
      <w:tabs>
        <w:tab w:val="left" w:pos="720" w:leader="none"/>
      </w:tabs>
    </w:pPr>
    <w:rPr>
      <w:rFonts w:ascii="Times New Roman" w:hAnsi="Times New Roman" w:eastAsia="仿宋_GB2312" w:cs="Times New Roman"/>
      <w:sz w:val="28"/>
      <w:szCs w:val="20"/>
    </w:rPr>
  </w:style>
  <w:style w:type="paragraph" w:styleId="866">
    <w:name w:val="toc 5"/>
    <w:basedOn w:val="840"/>
    <w:next w:val="840"/>
    <w:uiPriority w:val="39"/>
    <w:qFormat/>
    <w:pPr>
      <w:ind w:left="1120"/>
      <w:jc w:val="left"/>
    </w:pPr>
    <w:rPr>
      <w:rFonts w:ascii="Times New Roman" w:hAnsi="Times New Roman" w:eastAsia="仿宋_GB2312" w:cs="Times New Roman"/>
      <w:sz w:val="28"/>
      <w:szCs w:val="21"/>
    </w:rPr>
  </w:style>
  <w:style w:type="paragraph" w:styleId="867">
    <w:name w:val="toc 3"/>
    <w:basedOn w:val="840"/>
    <w:next w:val="840"/>
    <w:uiPriority w:val="39"/>
    <w:qFormat/>
    <w:pPr>
      <w:ind w:firstLine="100"/>
      <w:jc w:val="left"/>
      <w:spacing w:line="560" w:lineRule="exact"/>
    </w:pPr>
    <w:rPr>
      <w:rFonts w:ascii="Times New Roman" w:hAnsi="Times New Roman" w:eastAsia="黑体" w:cs="Times New Roman"/>
      <w:iCs/>
      <w:sz w:val="28"/>
    </w:rPr>
  </w:style>
  <w:style w:type="paragraph" w:styleId="868">
    <w:name w:val="Plain Text"/>
    <w:basedOn w:val="840"/>
    <w:link w:val="911"/>
    <w:qFormat/>
    <w:rPr>
      <w:rFonts w:ascii="宋体" w:hAnsi="Courier New" w:eastAsia="宋体" w:cs="Times New Roman"/>
      <w:b/>
      <w:szCs w:val="20"/>
    </w:rPr>
  </w:style>
  <w:style w:type="paragraph" w:styleId="869">
    <w:name w:val="toc 8"/>
    <w:basedOn w:val="840"/>
    <w:next w:val="840"/>
    <w:uiPriority w:val="39"/>
    <w:qFormat/>
    <w:pPr>
      <w:ind w:left="1960"/>
      <w:jc w:val="left"/>
    </w:pPr>
    <w:rPr>
      <w:rFonts w:ascii="Times New Roman" w:hAnsi="Times New Roman" w:eastAsia="仿宋_GB2312" w:cs="Times New Roman"/>
      <w:sz w:val="28"/>
      <w:szCs w:val="21"/>
    </w:rPr>
  </w:style>
  <w:style w:type="paragraph" w:styleId="870">
    <w:name w:val="Date"/>
    <w:basedOn w:val="840"/>
    <w:next w:val="840"/>
    <w:link w:val="912"/>
    <w:qFormat/>
    <w:rPr>
      <w:rFonts w:ascii="宋体" w:hAnsi="Times New Roman" w:eastAsia="仿宋_GB2312" w:cs="Times New Roman"/>
      <w:sz w:val="28"/>
      <w:szCs w:val="20"/>
    </w:rPr>
  </w:style>
  <w:style w:type="paragraph" w:styleId="871">
    <w:name w:val="Body Text Indent 2"/>
    <w:basedOn w:val="840"/>
    <w:link w:val="913"/>
    <w:qFormat/>
    <w:pPr>
      <w:ind w:left="720" w:firstLine="540"/>
      <w:spacing w:line="560" w:lineRule="exact"/>
    </w:pPr>
    <w:rPr>
      <w:rFonts w:ascii="宋体" w:hAnsi="Times New Roman" w:eastAsia="仿宋_GB2312" w:cs="Times New Roman"/>
      <w:sz w:val="28"/>
      <w:szCs w:val="20"/>
    </w:rPr>
  </w:style>
  <w:style w:type="paragraph" w:styleId="872">
    <w:name w:val="Balloon Text"/>
    <w:basedOn w:val="840"/>
    <w:link w:val="914"/>
    <w:unhideWhenUsed/>
    <w:qFormat/>
    <w:rPr>
      <w:rFonts w:ascii="Times New Roman" w:hAnsi="Times New Roman" w:eastAsia="仿宋_GB2312" w:cs="Times New Roman"/>
      <w:sz w:val="18"/>
      <w:szCs w:val="18"/>
    </w:rPr>
  </w:style>
  <w:style w:type="paragraph" w:styleId="873">
    <w:name w:val="Footer"/>
    <w:basedOn w:val="840"/>
    <w:link w:val="915"/>
    <w:uiPriority w:val="99"/>
    <w:qFormat/>
    <w:pPr>
      <w:jc w:val="left"/>
      <w:tabs>
        <w:tab w:val="center" w:pos="4153" w:leader="none"/>
        <w:tab w:val="right" w:pos="8306" w:leader="none"/>
      </w:tabs>
    </w:pPr>
    <w:rPr>
      <w:sz w:val="18"/>
      <w:szCs w:val="18"/>
    </w:rPr>
  </w:style>
  <w:style w:type="paragraph" w:styleId="874">
    <w:name w:val="Header"/>
    <w:basedOn w:val="840"/>
    <w:link w:val="916"/>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0"/>
    <w:next w:val="840"/>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876">
    <w:name w:val="toc 4"/>
    <w:basedOn w:val="840"/>
    <w:next w:val="840"/>
    <w:uiPriority w:val="39"/>
    <w:qFormat/>
    <w:pPr>
      <w:ind w:left="840"/>
      <w:jc w:val="left"/>
    </w:pPr>
    <w:rPr>
      <w:rFonts w:ascii="Times New Roman" w:hAnsi="Times New Roman" w:eastAsia="仿宋_GB2312" w:cs="Times New Roman"/>
      <w:sz w:val="28"/>
      <w:szCs w:val="21"/>
    </w:rPr>
  </w:style>
  <w:style w:type="paragraph" w:styleId="877">
    <w:name w:val="toc 6"/>
    <w:basedOn w:val="840"/>
    <w:next w:val="840"/>
    <w:uiPriority w:val="39"/>
    <w:qFormat/>
    <w:pPr>
      <w:ind w:left="1400"/>
      <w:jc w:val="left"/>
    </w:pPr>
    <w:rPr>
      <w:rFonts w:ascii="Times New Roman" w:hAnsi="Times New Roman" w:eastAsia="仿宋_GB2312" w:cs="Times New Roman"/>
      <w:sz w:val="28"/>
      <w:szCs w:val="21"/>
    </w:rPr>
  </w:style>
  <w:style w:type="paragraph" w:styleId="878">
    <w:name w:val="Body Text Indent 3"/>
    <w:basedOn w:val="840"/>
    <w:link w:val="917"/>
    <w:qFormat/>
    <w:pPr>
      <w:ind w:firstLine="567"/>
      <w:spacing w:line="560" w:lineRule="exact"/>
    </w:pPr>
    <w:rPr>
      <w:rFonts w:ascii="Times New Roman" w:hAnsi="Times New Roman" w:eastAsia="仿宋_GB2312" w:cs="Times New Roman"/>
      <w:color w:val="ff0000"/>
      <w:sz w:val="28"/>
      <w:szCs w:val="20"/>
    </w:rPr>
  </w:style>
  <w:style w:type="paragraph" w:styleId="879">
    <w:name w:val="toc 2"/>
    <w:basedOn w:val="840"/>
    <w:next w:val="840"/>
    <w:uiPriority w:val="39"/>
    <w:qFormat/>
    <w:pPr>
      <w:jc w:val="left"/>
      <w:spacing w:line="560" w:lineRule="exact"/>
    </w:pPr>
    <w:rPr>
      <w:rFonts w:ascii="Times New Roman" w:hAnsi="Times New Roman" w:eastAsia="黑体" w:cs="Times New Roman"/>
      <w:smallCaps/>
      <w:sz w:val="28"/>
    </w:rPr>
  </w:style>
  <w:style w:type="paragraph" w:styleId="880">
    <w:name w:val="toc 9"/>
    <w:basedOn w:val="840"/>
    <w:next w:val="840"/>
    <w:uiPriority w:val="39"/>
    <w:qFormat/>
    <w:pPr>
      <w:ind w:left="2240"/>
      <w:jc w:val="left"/>
    </w:pPr>
    <w:rPr>
      <w:rFonts w:ascii="Times New Roman" w:hAnsi="Times New Roman" w:eastAsia="仿宋_GB2312" w:cs="Times New Roman"/>
      <w:sz w:val="28"/>
      <w:szCs w:val="21"/>
    </w:rPr>
  </w:style>
  <w:style w:type="paragraph" w:styleId="881">
    <w:name w:val="Body Text 2"/>
    <w:basedOn w:val="840"/>
    <w:link w:val="918"/>
    <w:qFormat/>
    <w:pPr>
      <w:spacing w:after="120" w:line="480" w:lineRule="auto"/>
    </w:pPr>
    <w:rPr>
      <w:rFonts w:ascii="Times New Roman" w:hAnsi="Times New Roman" w:eastAsia="宋体" w:cs="Times New Roman"/>
      <w:szCs w:val="20"/>
    </w:rPr>
  </w:style>
  <w:style w:type="paragraph" w:styleId="882">
    <w:name w:val="Normal (Web)"/>
    <w:basedOn w:val="840"/>
    <w:uiPriority w:val="99"/>
    <w:qFormat/>
    <w:pPr>
      <w:jc w:val="left"/>
      <w:spacing w:beforeAutospacing="1" w:afterAutospacing="1"/>
    </w:pPr>
    <w:rPr>
      <w:rFonts w:cs="Times New Roman"/>
      <w:sz w:val="24"/>
    </w:rPr>
  </w:style>
  <w:style w:type="paragraph" w:styleId="883">
    <w:name w:val="Title"/>
    <w:basedOn w:val="840"/>
    <w:next w:val="884"/>
    <w:link w:val="919"/>
    <w:qFormat/>
    <w:pPr>
      <w:jc w:val="center"/>
      <w:spacing w:before="240" w:after="60" w:line="360" w:lineRule="auto"/>
      <w:outlineLvl w:val="0"/>
    </w:pPr>
    <w:rPr>
      <w:rFonts w:ascii="隶书" w:hAnsi="Arial" w:eastAsia="隶书" w:cs="Times New Roman"/>
      <w:b/>
      <w:sz w:val="44"/>
      <w:szCs w:val="20"/>
    </w:rPr>
  </w:style>
  <w:style w:type="paragraph" w:styleId="884" w:customStyle="1">
    <w:name w:val="标题 11"/>
    <w:basedOn w:val="840"/>
    <w:next w:val="840"/>
    <w:qFormat/>
    <w:pPr>
      <w:ind w:firstLine="560"/>
      <w:keepLines/>
      <w:keepNext/>
      <w:spacing w:line="560" w:lineRule="exact"/>
      <w:outlineLvl w:val="0"/>
    </w:pPr>
    <w:rPr>
      <w:rFonts w:ascii="Times New Roman" w:hAnsi="Times New Roman" w:eastAsia="黑体" w:cs="Times New Roman"/>
      <w:bCs/>
      <w:sz w:val="28"/>
      <w:szCs w:val="44"/>
    </w:rPr>
  </w:style>
  <w:style w:type="paragraph" w:styleId="885">
    <w:name w:val="annotation subject"/>
    <w:basedOn w:val="860"/>
    <w:next w:val="860"/>
    <w:link w:val="920"/>
    <w:uiPriority w:val="99"/>
    <w:unhideWhenUsed/>
    <w:qFormat/>
    <w:rPr>
      <w:b/>
      <w:bCs/>
    </w:rPr>
  </w:style>
  <w:style w:type="paragraph" w:styleId="886">
    <w:name w:val="Body Text First Indent"/>
    <w:basedOn w:val="862"/>
    <w:link w:val="921"/>
    <w:qFormat/>
    <w:pPr>
      <w:ind w:firstLine="420"/>
      <w:spacing w:after="120" w:line="240" w:lineRule="auto"/>
    </w:pPr>
    <w:rPr>
      <w:rFonts w:ascii="Times New Roman" w:eastAsia="仿宋_GB2312"/>
      <w:szCs w:val="20"/>
    </w:rPr>
  </w:style>
  <w:style w:type="paragraph" w:styleId="887">
    <w:name w:val="Body Text First Indent 2"/>
    <w:basedOn w:val="863"/>
    <w:link w:val="922"/>
    <w:qFormat/>
    <w:pPr>
      <w:ind w:left="420" w:firstLine="420"/>
      <w:spacing w:after="120" w:line="240" w:lineRule="auto"/>
    </w:pPr>
    <w:rPr>
      <w:rFonts w:ascii="Times New Roman" w:eastAsia="仿宋_GB2312"/>
    </w:rPr>
  </w:style>
  <w:style w:type="character" w:styleId="888">
    <w:name w:val="Strong"/>
    <w:uiPriority w:val="22"/>
    <w:qFormat/>
    <w:rPr>
      <w:b/>
      <w:bCs/>
    </w:rPr>
  </w:style>
  <w:style w:type="character" w:styleId="889">
    <w:name w:val="page number"/>
    <w:basedOn w:val="850"/>
    <w:qFormat/>
  </w:style>
  <w:style w:type="character" w:styleId="890">
    <w:name w:val="FollowedHyperlink"/>
    <w:uiPriority w:val="99"/>
    <w:qFormat/>
    <w:rPr>
      <w:color w:val="800080"/>
      <w:u w:val="single"/>
    </w:rPr>
  </w:style>
  <w:style w:type="character" w:styleId="891">
    <w:name w:val="Emphasis"/>
    <w:basedOn w:val="850"/>
    <w:uiPriority w:val="20"/>
    <w:qFormat/>
    <w:rPr>
      <w:i/>
      <w:iCs/>
    </w:rPr>
  </w:style>
  <w:style w:type="character" w:styleId="892">
    <w:name w:val="HTML Typewriter"/>
    <w:basedOn w:val="850"/>
    <w:qFormat/>
    <w:rPr>
      <w:rFonts w:ascii="宋体" w:hAnsi="宋体" w:eastAsia="宋体" w:cs="宋体"/>
      <w:sz w:val="24"/>
      <w:szCs w:val="24"/>
    </w:rPr>
  </w:style>
  <w:style w:type="character" w:styleId="893">
    <w:name w:val="Hyperlink"/>
    <w:basedOn w:val="850"/>
    <w:uiPriority w:val="99"/>
    <w:qFormat/>
    <w:rPr>
      <w:color w:val="0563c1" w:themeColor="hyperlink"/>
      <w:u w:val="single"/>
    </w:rPr>
  </w:style>
  <w:style w:type="character" w:styleId="894">
    <w:name w:val="annotation reference"/>
    <w:basedOn w:val="850"/>
    <w:unhideWhenUsed/>
    <w:qFormat/>
    <w:rPr>
      <w:sz w:val="21"/>
      <w:szCs w:val="21"/>
    </w:rPr>
  </w:style>
  <w:style w:type="character" w:styleId="895" w:customStyle="1">
    <w:name w:val="标题 1 字符"/>
    <w:basedOn w:val="850"/>
    <w:link w:val="841"/>
    <w:qFormat/>
    <w:rPr>
      <w:rFonts w:ascii="Times New Roman" w:hAnsi="Times New Roman" w:eastAsia="仿宋_GB2312" w:cs="Times New Roman"/>
      <w:b/>
      <w:bCs/>
      <w:sz w:val="44"/>
      <w:szCs w:val="44"/>
    </w:rPr>
  </w:style>
  <w:style w:type="character" w:styleId="896" w:customStyle="1">
    <w:name w:val="标题 2 字符"/>
    <w:basedOn w:val="850"/>
    <w:link w:val="842"/>
    <w:qFormat/>
    <w:rPr>
      <w:rFonts w:ascii="宋体" w:hAnsi="宋体" w:eastAsia="宋体" w:cs="Times New Roman"/>
      <w:b/>
      <w:bCs/>
      <w:sz w:val="36"/>
      <w:szCs w:val="36"/>
    </w:rPr>
  </w:style>
  <w:style w:type="character" w:styleId="897" w:customStyle="1">
    <w:name w:val="标题 3 字符"/>
    <w:basedOn w:val="850"/>
    <w:link w:val="843"/>
    <w:qFormat/>
    <w:rPr>
      <w:rFonts w:ascii="Times New Roman" w:hAnsi="Times New Roman" w:eastAsia="仿宋_GB2312" w:cs="Times New Roman"/>
      <w:b/>
      <w:bCs/>
      <w:sz w:val="32"/>
      <w:szCs w:val="32"/>
    </w:rPr>
  </w:style>
  <w:style w:type="character" w:styleId="898" w:customStyle="1">
    <w:name w:val="标题 4 字符"/>
    <w:basedOn w:val="850"/>
    <w:link w:val="844"/>
    <w:qFormat/>
    <w:rPr>
      <w:rFonts w:ascii="Arial" w:hAnsi="Arial" w:eastAsia="宋体" w:cs="Times New Roman"/>
      <w:b/>
      <w:color w:val="000000"/>
      <w:sz w:val="24"/>
    </w:rPr>
  </w:style>
  <w:style w:type="character" w:styleId="899" w:customStyle="1">
    <w:name w:val="标题 5 字符"/>
    <w:basedOn w:val="850"/>
    <w:link w:val="845"/>
    <w:qFormat/>
    <w:rPr>
      <w:rFonts w:ascii="Times New Roman" w:hAnsi="Times New Roman" w:eastAsia="仿宋_GB2312" w:cs="Times New Roman"/>
      <w:sz w:val="28"/>
      <w:szCs w:val="20"/>
    </w:rPr>
  </w:style>
  <w:style w:type="character" w:styleId="900" w:customStyle="1">
    <w:name w:val="标题 6 字符"/>
    <w:basedOn w:val="850"/>
    <w:link w:val="846"/>
    <w:qFormat/>
    <w:rPr>
      <w:rFonts w:ascii="Arial" w:hAnsi="Arial" w:eastAsia="黑体" w:cs="Times New Roman"/>
      <w:b/>
      <w:bCs/>
      <w:sz w:val="24"/>
    </w:rPr>
  </w:style>
  <w:style w:type="character" w:styleId="901" w:customStyle="1">
    <w:name w:val="标题 7 字符"/>
    <w:basedOn w:val="850"/>
    <w:link w:val="847"/>
    <w:qFormat/>
    <w:rPr>
      <w:rFonts w:ascii="Times New Roman" w:hAnsi="Times New Roman" w:eastAsia="宋体" w:cs="Times New Roman"/>
      <w:b/>
      <w:bCs/>
      <w:sz w:val="24"/>
    </w:rPr>
  </w:style>
  <w:style w:type="character" w:styleId="902" w:customStyle="1">
    <w:name w:val="标题 8 字符"/>
    <w:basedOn w:val="850"/>
    <w:link w:val="848"/>
    <w:qFormat/>
    <w:rPr>
      <w:rFonts w:ascii="Arial" w:hAnsi="Arial" w:eastAsia="黑体" w:cs="Times New Roman"/>
      <w:sz w:val="24"/>
    </w:rPr>
  </w:style>
  <w:style w:type="character" w:styleId="903" w:customStyle="1">
    <w:name w:val="标题 9 字符"/>
    <w:basedOn w:val="850"/>
    <w:link w:val="849"/>
    <w:qFormat/>
    <w:rPr>
      <w:rFonts w:ascii="Arial" w:hAnsi="Arial" w:eastAsia="黑体" w:cs="Times New Roman"/>
      <w:szCs w:val="21"/>
    </w:rPr>
  </w:style>
  <w:style w:type="character" w:styleId="904" w:customStyle="1">
    <w:name w:val="列表编号 字符"/>
    <w:basedOn w:val="850"/>
    <w:link w:val="855"/>
    <w:qFormat/>
    <w:rPr>
      <w:rFonts w:ascii="Times New Roman" w:hAnsi="Times New Roman" w:eastAsia="宋体" w:cs="Times New Roman"/>
      <w:sz w:val="24"/>
    </w:rPr>
  </w:style>
  <w:style w:type="character" w:styleId="905" w:customStyle="1">
    <w:name w:val="题注 字符"/>
    <w:link w:val="857"/>
    <w:qFormat/>
    <w:rPr>
      <w:rFonts w:ascii="Times New Roman" w:hAnsi="Times New Roman" w:eastAsia="楷体_GB2312" w:cs="Times New Roman"/>
      <w:szCs w:val="20"/>
    </w:rPr>
  </w:style>
  <w:style w:type="character" w:styleId="906" w:customStyle="1">
    <w:name w:val="文档结构图 字符"/>
    <w:basedOn w:val="850"/>
    <w:link w:val="859"/>
    <w:qFormat/>
    <w:rPr>
      <w:rFonts w:ascii="Times New Roman" w:hAnsi="Times New Roman" w:eastAsia="仿宋_GB2312" w:cs="Times New Roman"/>
      <w:sz w:val="28"/>
      <w:szCs w:val="20"/>
      <w:shd w:val="clear" w:color="auto" w:fill="000080"/>
    </w:rPr>
  </w:style>
  <w:style w:type="character" w:styleId="907" w:customStyle="1">
    <w:name w:val="批注文字 字符"/>
    <w:basedOn w:val="850"/>
    <w:link w:val="860"/>
    <w:qFormat/>
    <w:rPr>
      <w:rFonts w:ascii="Times New Roman" w:hAnsi="Times New Roman" w:eastAsia="仿宋_GB2312" w:cs="Times New Roman"/>
      <w:sz w:val="28"/>
    </w:rPr>
  </w:style>
  <w:style w:type="character" w:styleId="908" w:customStyle="1">
    <w:name w:val="正文文本 3 字符"/>
    <w:basedOn w:val="850"/>
    <w:link w:val="861"/>
    <w:qFormat/>
    <w:rPr>
      <w:rFonts w:ascii="Times New Roman" w:hAnsi="Times New Roman" w:eastAsia="宋体" w:cs="Times New Roman"/>
      <w:sz w:val="13"/>
      <w:szCs w:val="20"/>
    </w:rPr>
  </w:style>
  <w:style w:type="character" w:styleId="909" w:customStyle="1">
    <w:name w:val="正文文本 字符"/>
    <w:basedOn w:val="850"/>
    <w:link w:val="862"/>
    <w:qFormat/>
    <w:rPr>
      <w:rFonts w:ascii="宋体" w:hAnsi="Times New Roman" w:eastAsia="宋体" w:cs="Times New Roman"/>
      <w:sz w:val="28"/>
    </w:rPr>
  </w:style>
  <w:style w:type="character" w:styleId="910" w:customStyle="1">
    <w:name w:val="正文文本缩进 字符"/>
    <w:basedOn w:val="850"/>
    <w:link w:val="863"/>
    <w:qFormat/>
    <w:rPr>
      <w:rFonts w:ascii="宋体" w:hAnsi="Times New Roman" w:eastAsia="宋体" w:cs="Times New Roman"/>
      <w:sz w:val="28"/>
      <w:szCs w:val="20"/>
    </w:rPr>
  </w:style>
  <w:style w:type="character" w:styleId="911" w:customStyle="1">
    <w:name w:val="纯文本 字符"/>
    <w:basedOn w:val="850"/>
    <w:link w:val="868"/>
    <w:qFormat/>
    <w:rPr>
      <w:rFonts w:ascii="宋体" w:hAnsi="Courier New" w:eastAsia="宋体" w:cs="Times New Roman"/>
      <w:b/>
      <w:szCs w:val="20"/>
    </w:rPr>
  </w:style>
  <w:style w:type="character" w:styleId="912" w:customStyle="1">
    <w:name w:val="日期 字符"/>
    <w:basedOn w:val="850"/>
    <w:link w:val="870"/>
    <w:qFormat/>
    <w:rPr>
      <w:rFonts w:ascii="宋体" w:hAnsi="Times New Roman" w:eastAsia="仿宋_GB2312" w:cs="Times New Roman"/>
      <w:sz w:val="28"/>
      <w:szCs w:val="20"/>
    </w:rPr>
  </w:style>
  <w:style w:type="character" w:styleId="913" w:customStyle="1">
    <w:name w:val="正文文本缩进 2 字符"/>
    <w:basedOn w:val="850"/>
    <w:link w:val="871"/>
    <w:qFormat/>
    <w:rPr>
      <w:rFonts w:ascii="宋体" w:hAnsi="Times New Roman" w:eastAsia="仿宋_GB2312" w:cs="Times New Roman"/>
      <w:sz w:val="28"/>
      <w:szCs w:val="20"/>
    </w:rPr>
  </w:style>
  <w:style w:type="character" w:styleId="914" w:customStyle="1">
    <w:name w:val="批注框文本 字符"/>
    <w:basedOn w:val="850"/>
    <w:link w:val="872"/>
    <w:qFormat/>
    <w:rPr>
      <w:rFonts w:ascii="Times New Roman" w:hAnsi="Times New Roman" w:eastAsia="仿宋_GB2312" w:cs="Times New Roman"/>
      <w:sz w:val="18"/>
      <w:szCs w:val="18"/>
    </w:rPr>
  </w:style>
  <w:style w:type="character" w:styleId="915" w:customStyle="1">
    <w:name w:val="页脚 字符"/>
    <w:basedOn w:val="850"/>
    <w:link w:val="873"/>
    <w:uiPriority w:val="99"/>
    <w:qFormat/>
    <w:rPr>
      <w:sz w:val="18"/>
      <w:szCs w:val="18"/>
    </w:rPr>
  </w:style>
  <w:style w:type="character" w:styleId="916" w:customStyle="1">
    <w:name w:val="页眉 字符"/>
    <w:basedOn w:val="850"/>
    <w:link w:val="874"/>
    <w:qFormat/>
    <w:rPr>
      <w:sz w:val="18"/>
      <w:szCs w:val="18"/>
    </w:rPr>
  </w:style>
  <w:style w:type="character" w:styleId="917" w:customStyle="1">
    <w:name w:val="正文文本缩进 3 字符"/>
    <w:basedOn w:val="850"/>
    <w:link w:val="878"/>
    <w:qFormat/>
    <w:rPr>
      <w:rFonts w:ascii="Times New Roman" w:hAnsi="Times New Roman" w:eastAsia="仿宋_GB2312" w:cs="Times New Roman"/>
      <w:color w:val="ff0000"/>
      <w:sz w:val="28"/>
      <w:szCs w:val="20"/>
    </w:rPr>
  </w:style>
  <w:style w:type="character" w:styleId="918" w:customStyle="1">
    <w:name w:val="正文文本 2 字符"/>
    <w:basedOn w:val="850"/>
    <w:link w:val="881"/>
    <w:qFormat/>
    <w:rPr>
      <w:rFonts w:ascii="Times New Roman" w:hAnsi="Times New Roman" w:eastAsia="宋体" w:cs="Times New Roman"/>
      <w:szCs w:val="20"/>
    </w:rPr>
  </w:style>
  <w:style w:type="character" w:styleId="919" w:customStyle="1">
    <w:name w:val="标题 字符"/>
    <w:basedOn w:val="850"/>
    <w:link w:val="883"/>
    <w:qFormat/>
    <w:rPr>
      <w:rFonts w:ascii="隶书" w:hAnsi="Arial" w:eastAsia="隶书" w:cs="Times New Roman"/>
      <w:b/>
      <w:sz w:val="44"/>
      <w:szCs w:val="20"/>
    </w:rPr>
  </w:style>
  <w:style w:type="character" w:styleId="920" w:customStyle="1">
    <w:name w:val="批注主题 字符"/>
    <w:basedOn w:val="907"/>
    <w:link w:val="885"/>
    <w:uiPriority w:val="99"/>
    <w:qFormat/>
    <w:rPr>
      <w:rFonts w:ascii="Times New Roman" w:hAnsi="Times New Roman" w:eastAsia="仿宋_GB2312" w:cs="Times New Roman"/>
      <w:b/>
      <w:bCs/>
      <w:sz w:val="28"/>
    </w:rPr>
  </w:style>
  <w:style w:type="character" w:styleId="921" w:customStyle="1">
    <w:name w:val="正文首行缩进 字符"/>
    <w:basedOn w:val="909"/>
    <w:link w:val="886"/>
    <w:qFormat/>
    <w:rPr>
      <w:rFonts w:ascii="Times New Roman" w:hAnsi="Times New Roman" w:eastAsia="仿宋_GB2312" w:cs="Times New Roman"/>
      <w:sz w:val="28"/>
      <w:szCs w:val="20"/>
    </w:rPr>
  </w:style>
  <w:style w:type="character" w:styleId="922" w:customStyle="1">
    <w:name w:val="正文首行缩进 2 字符"/>
    <w:basedOn w:val="910"/>
    <w:link w:val="887"/>
    <w:qFormat/>
    <w:rPr>
      <w:rFonts w:ascii="Times New Roman" w:hAnsi="Times New Roman" w:eastAsia="仿宋_GB2312" w:cs="Times New Roman"/>
      <w:sz w:val="28"/>
      <w:szCs w:val="20"/>
    </w:rPr>
  </w:style>
  <w:style w:type="paragraph" w:styleId="923" w:customStyle="1">
    <w:name w:val="正文首行缩进 21"/>
    <w:basedOn w:val="924"/>
    <w:qFormat/>
    <w:pPr>
      <w:ind w:firstLine="420"/>
    </w:pPr>
  </w:style>
  <w:style w:type="paragraph" w:styleId="924" w:customStyle="1">
    <w:name w:val="正文文本缩进1"/>
    <w:basedOn w:val="840"/>
    <w:qFormat/>
    <w:pPr>
      <w:ind w:left="420"/>
      <w:spacing w:after="120"/>
    </w:pPr>
  </w:style>
  <w:style w:type="paragraph" w:styleId="925" w:customStyle="1">
    <w:name w:val="纯文本1"/>
    <w:basedOn w:val="840"/>
    <w:qFormat/>
    <w:rPr>
      <w:rFonts w:ascii="宋体" w:hAnsi="Courier New"/>
    </w:rPr>
  </w:style>
  <w:style w:type="paragraph" w:styleId="926" w:customStyle="1">
    <w:name w:val="!正文"/>
    <w:basedOn w:val="840"/>
    <w:qFormat/>
    <w:pPr>
      <w:widowControl/>
    </w:pPr>
    <w:rPr>
      <w:szCs w:val="28"/>
    </w:rPr>
  </w:style>
  <w:style w:type="paragraph" w:styleId="927" w:customStyle="1">
    <w:name w:val="普通正文"/>
    <w:basedOn w:val="840"/>
    <w:qFormat/>
    <w:pPr>
      <w:ind w:firstLine="480"/>
      <w:jc w:val="left"/>
      <w:spacing w:before="120" w:after="120" w:line="360" w:lineRule="auto"/>
    </w:pPr>
    <w:rPr>
      <w:rFonts w:ascii="Arial" w:hAnsi="Arial" w:eastAsia="等线" w:cs="Arial"/>
      <w:sz w:val="24"/>
    </w:rPr>
  </w:style>
  <w:style w:type="paragraph" w:styleId="928" w:customStyle="1">
    <w:name w:val="Table Paragraph"/>
    <w:basedOn w:val="840"/>
    <w:uiPriority w:val="1"/>
    <w:qFormat/>
    <w:pPr>
      <w:jc w:val="left"/>
    </w:pPr>
    <w:rPr>
      <w:rFonts w:ascii="等线" w:hAnsi="等线" w:eastAsia="等线"/>
      <w:sz w:val="22"/>
      <w:szCs w:val="22"/>
      <w:lang w:eastAsia="en-US"/>
    </w:rPr>
  </w:style>
  <w:style w:type="paragraph" w:styleId="929" w:customStyle="1">
    <w:name w:val="页脚1"/>
    <w:basedOn w:val="840"/>
    <w:link w:val="930"/>
    <w:unhideWhenUsed/>
    <w:qFormat/>
    <w:pPr>
      <w:jc w:val="left"/>
      <w:tabs>
        <w:tab w:val="center" w:pos="4153" w:leader="none"/>
        <w:tab w:val="right" w:pos="8306" w:leader="none"/>
      </w:tabs>
    </w:pPr>
    <w:rPr>
      <w:sz w:val="18"/>
      <w:szCs w:val="18"/>
    </w:rPr>
  </w:style>
  <w:style w:type="character" w:styleId="930" w:customStyle="1">
    <w:name w:val="页脚 Char"/>
    <w:link w:val="929"/>
    <w:qFormat/>
    <w:rPr>
      <w:sz w:val="18"/>
      <w:szCs w:val="18"/>
    </w:rPr>
  </w:style>
  <w:style w:type="character" w:styleId="931" w:customStyle="1">
    <w:name w:val="超链接1"/>
    <w:basedOn w:val="850"/>
    <w:unhideWhenUsed/>
    <w:qFormat/>
    <w:rPr>
      <w:color w:val="0000ff"/>
      <w:u w:val="single"/>
    </w:rPr>
  </w:style>
  <w:style w:type="character" w:styleId="932" w:customStyle="1">
    <w:name w:val="日期 Char"/>
    <w:link w:val="933"/>
    <w:qFormat/>
    <w:rPr>
      <w:rFonts w:eastAsia="仿宋_GB2312"/>
      <w:sz w:val="28"/>
    </w:rPr>
  </w:style>
  <w:style w:type="paragraph" w:styleId="933" w:customStyle="1">
    <w:name w:val="日期1"/>
    <w:basedOn w:val="840"/>
    <w:next w:val="840"/>
    <w:link w:val="932"/>
    <w:qFormat/>
    <w:pPr>
      <w:spacing w:line="560" w:lineRule="exact"/>
    </w:pPr>
    <w:rPr>
      <w:rFonts w:eastAsia="仿宋_GB2312"/>
      <w:sz w:val="28"/>
    </w:rPr>
  </w:style>
  <w:style w:type="paragraph" w:styleId="934" w:customStyle="1">
    <w:name w:val="批注框文本 Char Char"/>
    <w:basedOn w:val="840"/>
    <w:qFormat/>
    <w:rPr>
      <w:rFonts w:ascii="Times New Roman" w:hAnsi="Times New Roman" w:eastAsia="仿宋_GB2312" w:cs="Times New Roman"/>
      <w:sz w:val="18"/>
      <w:szCs w:val="18"/>
    </w:rPr>
  </w:style>
  <w:style w:type="paragraph" w:styleId="935" w:customStyle="1">
    <w:name w:val="标题 21"/>
    <w:basedOn w:val="840"/>
    <w:next w:val="840"/>
    <w:link w:val="936"/>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36" w:customStyle="1">
    <w:name w:val="标题 2 Char"/>
    <w:link w:val="935"/>
    <w:qFormat/>
    <w:rPr>
      <w:rFonts w:ascii="Times New Roman" w:hAnsi="Times New Roman" w:eastAsia="黑体" w:cs="Times New Roman"/>
      <w:sz w:val="28"/>
    </w:rPr>
  </w:style>
  <w:style w:type="paragraph" w:styleId="937" w:customStyle="1">
    <w:name w:val="标题 31"/>
    <w:basedOn w:val="840"/>
    <w:next w:val="840"/>
    <w:link w:val="938"/>
    <w:qFormat/>
    <w:pPr>
      <w:jc w:val="left"/>
      <w:keepLines/>
      <w:keepNext/>
      <w:spacing w:line="360" w:lineRule="auto"/>
      <w:widowControl/>
      <w:outlineLvl w:val="2"/>
    </w:pPr>
    <w:rPr>
      <w:rFonts w:ascii="Times New Roman" w:hAnsi="Times New Roman" w:eastAsia="黑体" w:cs="Times New Roman"/>
      <w:sz w:val="28"/>
    </w:rPr>
  </w:style>
  <w:style w:type="character" w:styleId="938" w:customStyle="1">
    <w:name w:val="标题 3 Char"/>
    <w:link w:val="937"/>
    <w:qFormat/>
    <w:rPr>
      <w:rFonts w:ascii="Times New Roman" w:hAnsi="Times New Roman" w:eastAsia="黑体" w:cs="Times New Roman"/>
      <w:sz w:val="28"/>
    </w:rPr>
  </w:style>
  <w:style w:type="paragraph" w:styleId="939" w:customStyle="1">
    <w:name w:val="标题 41"/>
    <w:basedOn w:val="840"/>
    <w:next w:val="840"/>
    <w:qFormat/>
    <w:pPr>
      <w:keepLines/>
      <w:keepNext/>
      <w:spacing w:before="280" w:after="290" w:line="376" w:lineRule="auto"/>
      <w:outlineLvl w:val="3"/>
    </w:pPr>
    <w:rPr>
      <w:rFonts w:ascii="Arial" w:hAnsi="Arial" w:eastAsia="黑体" w:cs="Times New Roman"/>
      <w:b/>
      <w:bCs/>
      <w:sz w:val="28"/>
      <w:szCs w:val="28"/>
    </w:rPr>
  </w:style>
  <w:style w:type="paragraph" w:styleId="940" w:customStyle="1">
    <w:name w:val="标题 51"/>
    <w:basedOn w:val="840"/>
    <w:next w:val="840"/>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41" w:customStyle="1">
    <w:name w:val="标题 61"/>
    <w:basedOn w:val="840"/>
    <w:next w:val="840"/>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42" w:customStyle="1">
    <w:name w:val="标题 71"/>
    <w:basedOn w:val="840"/>
    <w:next w:val="840"/>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43" w:customStyle="1">
    <w:name w:val="标题 81"/>
    <w:basedOn w:val="840"/>
    <w:next w:val="840"/>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44" w:customStyle="1">
    <w:name w:val="标题 91"/>
    <w:basedOn w:val="840"/>
    <w:next w:val="840"/>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45" w:customStyle="1">
    <w:name w:val="Table_Small"/>
    <w:basedOn w:val="840"/>
    <w:qFormat/>
    <w:pPr>
      <w:spacing w:before="40" w:after="40"/>
      <w:widowControl/>
    </w:pPr>
    <w:rPr>
      <w:rFonts w:ascii="Arial" w:hAnsi="Arial" w:eastAsia="仿宋_GB2312" w:cs="Times New Roman"/>
      <w:sz w:val="16"/>
      <w:szCs w:val="20"/>
    </w:rPr>
  </w:style>
  <w:style w:type="paragraph" w:styleId="946" w:customStyle="1">
    <w:name w:val="文档正文"/>
    <w:basedOn w:val="840"/>
    <w:link w:val="947"/>
    <w:qFormat/>
    <w:pPr>
      <w:ind w:firstLine="567"/>
      <w:spacing w:line="360" w:lineRule="auto"/>
    </w:pPr>
    <w:rPr>
      <w:rFonts w:ascii="Arial" w:hAnsi="Arial" w:eastAsia="仿宋_GB2312" w:cs="Times New Roman"/>
      <w:sz w:val="24"/>
    </w:rPr>
  </w:style>
  <w:style w:type="character" w:styleId="947" w:customStyle="1">
    <w:name w:val="文档正文 Char1"/>
    <w:link w:val="946"/>
    <w:qFormat/>
    <w:rPr>
      <w:rFonts w:ascii="Arial" w:hAnsi="Arial" w:eastAsia="仿宋_GB2312" w:cs="Times New Roman"/>
      <w:sz w:val="24"/>
    </w:rPr>
  </w:style>
  <w:style w:type="paragraph" w:styleId="948" w:customStyle="1">
    <w:name w:val="标号"/>
    <w:basedOn w:val="840"/>
    <w:qFormat/>
    <w:pPr>
      <w:spacing w:line="360" w:lineRule="auto"/>
    </w:pPr>
    <w:rPr>
      <w:rFonts w:ascii="宋体" w:hAnsi="宋体" w:eastAsia="仿宋_GB2312" w:cs="Times New Roman"/>
      <w:sz w:val="24"/>
      <w:szCs w:val="20"/>
    </w:rPr>
  </w:style>
  <w:style w:type="paragraph" w:styleId="949" w:customStyle="1">
    <w:name w:val="b2"/>
    <w:basedOn w:val="840"/>
    <w:qFormat/>
    <w:pPr>
      <w:ind w:left="794" w:hanging="397"/>
      <w:spacing w:line="360" w:lineRule="auto"/>
      <w:tabs>
        <w:tab w:val="left" w:pos="794" w:leader="none"/>
      </w:tabs>
    </w:pPr>
    <w:rPr>
      <w:rFonts w:ascii="宋体" w:hAnsi="宋体" w:eastAsia="仿宋_GB2312" w:cs="Times New Roman"/>
      <w:sz w:val="24"/>
      <w:szCs w:val="20"/>
    </w:rPr>
  </w:style>
  <w:style w:type="paragraph" w:styleId="950" w:customStyle="1">
    <w:name w:val="正文文本1"/>
    <w:basedOn w:val="840"/>
    <w:qFormat/>
    <w:pPr>
      <w:spacing w:after="120"/>
    </w:pPr>
    <w:rPr>
      <w:rFonts w:ascii="Times New Roman" w:hAnsi="Times New Roman" w:eastAsia="仿宋_GB2312" w:cs="Times New Roman"/>
      <w:sz w:val="28"/>
    </w:rPr>
  </w:style>
  <w:style w:type="paragraph" w:styleId="951" w:customStyle="1">
    <w:name w:val="正文缩进1"/>
    <w:basedOn w:val="840"/>
    <w:link w:val="952"/>
    <w:qFormat/>
    <w:pPr>
      <w:ind w:firstLine="420"/>
      <w:spacing w:line="312" w:lineRule="atLeast"/>
    </w:pPr>
    <w:rPr>
      <w:rFonts w:ascii="Times New Roman" w:hAnsi="Times New Roman" w:eastAsia="仿宋_GB2312" w:cs="Times New Roman"/>
      <w:sz w:val="28"/>
    </w:rPr>
  </w:style>
  <w:style w:type="character" w:styleId="952" w:customStyle="1">
    <w:name w:val="正文缩进 Char"/>
    <w:link w:val="951"/>
    <w:qFormat/>
    <w:rPr>
      <w:rFonts w:ascii="Times New Roman" w:hAnsi="Times New Roman" w:eastAsia="仿宋_GB2312" w:cs="Times New Roman"/>
      <w:sz w:val="28"/>
    </w:rPr>
  </w:style>
  <w:style w:type="paragraph" w:styleId="953" w:customStyle="1">
    <w:name w:val="正文首行缩进1"/>
    <w:basedOn w:val="950"/>
    <w:qFormat/>
    <w:pPr>
      <w:ind w:firstLine="420"/>
      <w:spacing w:after="0" w:line="360" w:lineRule="auto"/>
    </w:pPr>
    <w:rPr>
      <w:rFonts w:ascii="宋体" w:hAnsi="宋体"/>
      <w:sz w:val="24"/>
      <w:szCs w:val="20"/>
    </w:rPr>
  </w:style>
  <w:style w:type="paragraph" w:styleId="954" w:customStyle="1">
    <w:name w:val="Numbered list 2.3"/>
    <w:basedOn w:val="937"/>
    <w:next w:val="840"/>
    <w:qFormat/>
    <w:pPr>
      <w:spacing w:before="240" w:after="240" w:line="240" w:lineRule="auto"/>
    </w:pPr>
    <w:rPr>
      <w:rFonts w:ascii="Arial" w:hAnsi="Arial"/>
      <w:bCs/>
    </w:rPr>
  </w:style>
  <w:style w:type="paragraph" w:styleId="955" w:customStyle="1">
    <w:name w:val="Table"/>
    <w:basedOn w:val="840"/>
    <w:qFormat/>
    <w:pPr>
      <w:spacing w:before="40" w:after="40"/>
      <w:widowControl/>
    </w:pPr>
    <w:rPr>
      <w:rFonts w:ascii="Arial" w:hAnsi="Arial" w:eastAsia="仿宋_GB2312" w:cs="Times New Roman"/>
      <w:sz w:val="24"/>
      <w:szCs w:val="20"/>
    </w:rPr>
  </w:style>
  <w:style w:type="paragraph" w:styleId="956" w:customStyle="1">
    <w:name w:val="正文文本缩进 21"/>
    <w:basedOn w:val="840"/>
    <w:qFormat/>
    <w:pPr>
      <w:ind w:firstLine="465"/>
      <w:spacing w:line="440" w:lineRule="exact"/>
    </w:pPr>
    <w:rPr>
      <w:rFonts w:ascii="宋体" w:hAnsi="Times New Roman" w:eastAsia="仿宋_GB2312" w:cs="Times New Roman"/>
      <w:sz w:val="24"/>
      <w:szCs w:val="20"/>
    </w:rPr>
  </w:style>
  <w:style w:type="paragraph" w:styleId="957" w:customStyle="1">
    <w:name w:val="Numbered list 1"/>
    <w:basedOn w:val="840"/>
    <w:next w:val="840"/>
    <w:qFormat/>
    <w:pPr>
      <w:ind w:left="360" w:hanging="360"/>
      <w:widowControl/>
      <w:tabs>
        <w:tab w:val="left" w:pos="360" w:leader="none"/>
      </w:tabs>
    </w:pPr>
    <w:rPr>
      <w:rFonts w:ascii="Arial" w:hAnsi="Arial" w:eastAsia="仿宋_GB2312" w:cs="Times New Roman"/>
      <w:sz w:val="24"/>
      <w:szCs w:val="20"/>
    </w:rPr>
  </w:style>
  <w:style w:type="paragraph" w:styleId="958" w:customStyle="1">
    <w:name w:val="Numbered list 3.1"/>
    <w:basedOn w:val="884"/>
    <w:next w:val="840"/>
    <w:qFormat/>
    <w:pPr>
      <w:ind w:left="360" w:hanging="360"/>
      <w:spacing w:before="240" w:after="60" w:line="240" w:lineRule="auto"/>
      <w:widowControl/>
      <w:tabs>
        <w:tab w:val="left" w:pos="360" w:leader="none"/>
      </w:tabs>
    </w:pPr>
    <w:rPr>
      <w:rFonts w:ascii="Arial Narrow" w:hAnsi="Arial Narrow"/>
      <w:bCs w:val="0"/>
      <w:szCs w:val="20"/>
    </w:rPr>
  </w:style>
  <w:style w:type="paragraph" w:styleId="959" w:customStyle="1">
    <w:name w:val="Numbered list 3.2"/>
    <w:basedOn w:val="935"/>
    <w:next w:val="840"/>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60" w:customStyle="1">
    <w:name w:val="Numbered list 3.3"/>
    <w:basedOn w:val="937"/>
    <w:next w:val="840"/>
    <w:qFormat/>
    <w:pPr>
      <w:ind w:left="360" w:hanging="360"/>
      <w:spacing w:before="240" w:after="60" w:line="240" w:lineRule="auto"/>
      <w:tabs>
        <w:tab w:val="left" w:pos="720" w:leader="none"/>
      </w:tabs>
    </w:pPr>
    <w:rPr>
      <w:rFonts w:ascii="Arial Narrow" w:hAnsi="Arial Narrow"/>
      <w:bCs/>
      <w:sz w:val="22"/>
    </w:rPr>
  </w:style>
  <w:style w:type="paragraph" w:styleId="961" w:customStyle="1">
    <w:name w:val="正文文本 21"/>
    <w:basedOn w:val="840"/>
    <w:qFormat/>
    <w:pPr>
      <w:ind w:left="425" w:hanging="425"/>
      <w:tabs>
        <w:tab w:val="left" w:pos="425" w:leader="none"/>
      </w:tabs>
    </w:pPr>
    <w:rPr>
      <w:rFonts w:ascii="Times New Roman" w:hAnsi="Times New Roman" w:eastAsia="仿宋_GB2312" w:cs="Times New Roman"/>
      <w:color w:val="000000"/>
      <w:sz w:val="24"/>
      <w:szCs w:val="20"/>
    </w:rPr>
  </w:style>
  <w:style w:type="paragraph" w:styleId="962" w:customStyle="1">
    <w:name w:val="Bullet with text 1"/>
    <w:basedOn w:val="840"/>
    <w:qFormat/>
    <w:pPr>
      <w:ind w:left="360" w:hanging="360"/>
      <w:widowControl/>
      <w:tabs>
        <w:tab w:val="left" w:pos="360" w:leader="none"/>
      </w:tabs>
    </w:pPr>
    <w:rPr>
      <w:rFonts w:ascii="Arial" w:hAnsi="Arial" w:eastAsia="仿宋_GB2312" w:cs="Times New Roman"/>
      <w:sz w:val="20"/>
      <w:szCs w:val="20"/>
    </w:rPr>
  </w:style>
  <w:style w:type="paragraph" w:styleId="963" w:customStyle="1">
    <w:name w:val="Bullet with text 2"/>
    <w:basedOn w:val="840"/>
    <w:qFormat/>
    <w:pPr>
      <w:ind w:left="720" w:hanging="360"/>
      <w:widowControl/>
      <w:tabs>
        <w:tab w:val="left" w:pos="720" w:leader="none"/>
      </w:tabs>
    </w:pPr>
    <w:rPr>
      <w:rFonts w:ascii="Arial" w:hAnsi="Arial" w:eastAsia="仿宋_GB2312" w:cs="Times New Roman"/>
      <w:sz w:val="20"/>
      <w:szCs w:val="20"/>
    </w:rPr>
  </w:style>
  <w:style w:type="paragraph" w:styleId="964" w:customStyle="1">
    <w:name w:val="Bullet with text 3"/>
    <w:basedOn w:val="840"/>
    <w:qFormat/>
    <w:pPr>
      <w:ind w:left="1080" w:hanging="360"/>
      <w:widowControl/>
      <w:tabs>
        <w:tab w:val="left" w:pos="1080" w:leader="none"/>
      </w:tabs>
    </w:pPr>
    <w:rPr>
      <w:rFonts w:ascii="Arial" w:hAnsi="Arial" w:eastAsia="仿宋_GB2312" w:cs="Times New Roman"/>
      <w:sz w:val="20"/>
      <w:szCs w:val="20"/>
    </w:rPr>
  </w:style>
  <w:style w:type="paragraph" w:styleId="965" w:customStyle="1">
    <w:name w:val="Bullet with text 4"/>
    <w:basedOn w:val="840"/>
    <w:qFormat/>
    <w:pPr>
      <w:ind w:left="1440" w:hanging="360"/>
      <w:widowControl/>
      <w:tabs>
        <w:tab w:val="left" w:pos="1440" w:leader="none"/>
      </w:tabs>
    </w:pPr>
    <w:rPr>
      <w:rFonts w:ascii="Arial" w:hAnsi="Arial" w:eastAsia="仿宋_GB2312" w:cs="Times New Roman"/>
      <w:sz w:val="20"/>
      <w:szCs w:val="20"/>
    </w:rPr>
  </w:style>
  <w:style w:type="paragraph" w:styleId="966" w:customStyle="1">
    <w:name w:val="Bullet with text 5"/>
    <w:basedOn w:val="840"/>
    <w:qFormat/>
    <w:pPr>
      <w:ind w:left="1800" w:hanging="360"/>
      <w:widowControl/>
      <w:tabs>
        <w:tab w:val="left" w:pos="1800" w:leader="none"/>
      </w:tabs>
    </w:pPr>
    <w:rPr>
      <w:rFonts w:ascii="Arial" w:hAnsi="Arial" w:eastAsia="仿宋_GB2312" w:cs="Times New Roman"/>
      <w:sz w:val="20"/>
      <w:szCs w:val="20"/>
    </w:rPr>
  </w:style>
  <w:style w:type="paragraph" w:styleId="967" w:customStyle="1">
    <w:name w:val="bullet1"/>
    <w:basedOn w:val="840"/>
    <w:qFormat/>
    <w:pPr>
      <w:ind w:left="135"/>
      <w:jc w:val="left"/>
      <w:spacing w:line="360" w:lineRule="auto"/>
      <w:widowControl/>
    </w:pPr>
    <w:rPr>
      <w:rFonts w:ascii="楷体" w:hAnsi="Arial" w:eastAsia="楷体" w:cs="Times New Roman"/>
      <w:sz w:val="24"/>
      <w:szCs w:val="20"/>
    </w:rPr>
  </w:style>
  <w:style w:type="paragraph" w:styleId="968" w:customStyle="1">
    <w:name w:val="RM_Indt as Bull w txt 2"/>
    <w:basedOn w:val="963"/>
    <w:next w:val="963"/>
    <w:qFormat/>
    <w:pPr>
      <w:ind w:firstLine="0"/>
      <w:tabs>
        <w:tab w:val="clear" w:pos="720" w:leader="none"/>
      </w:tabs>
    </w:pPr>
  </w:style>
  <w:style w:type="paragraph" w:styleId="969" w:customStyle="1">
    <w:name w:val="RM_Table_Bullet"/>
    <w:basedOn w:val="965"/>
    <w:next w:val="840"/>
    <w:qFormat/>
    <w:pPr>
      <w:ind w:left="568" w:hanging="284"/>
      <w:tabs>
        <w:tab w:val="left" w:pos="567" w:leader="none"/>
        <w:tab w:val="clear" w:pos="1440" w:leader="none"/>
      </w:tabs>
    </w:pPr>
  </w:style>
  <w:style w:type="paragraph" w:styleId="970" w:customStyle="1">
    <w:name w:val="小小节"/>
    <w:basedOn w:val="840"/>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71" w:customStyle="1">
    <w:name w:val="项"/>
    <w:basedOn w:val="840"/>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972" w:customStyle="1">
    <w:name w:val="正文列4_1"/>
    <w:basedOn w:val="840"/>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973" w:customStyle="1">
    <w:name w:val="正文文本缩进 31"/>
    <w:basedOn w:val="840"/>
    <w:qFormat/>
    <w:pPr>
      <w:ind w:firstLine="567"/>
      <w:spacing w:line="560" w:lineRule="exact"/>
    </w:pPr>
    <w:rPr>
      <w:rFonts w:ascii="Times New Roman" w:hAnsi="Times New Roman" w:eastAsia="仿宋_GB2312" w:cs="Times New Roman"/>
      <w:color w:val="ff00ff"/>
      <w:sz w:val="28"/>
    </w:rPr>
  </w:style>
  <w:style w:type="paragraph" w:styleId="974" w:customStyle="1">
    <w:name w:val="正文文本 31"/>
    <w:basedOn w:val="840"/>
    <w:qFormat/>
    <w:rPr>
      <w:rFonts w:ascii="Times New Roman" w:hAnsi="Times New Roman" w:eastAsia="仿宋_GB2312" w:cs="Times New Roman"/>
    </w:rPr>
  </w:style>
  <w:style w:type="paragraph" w:styleId="975" w:customStyle="1">
    <w:name w:val="题注1"/>
    <w:basedOn w:val="840"/>
    <w:next w:val="840"/>
    <w:link w:val="976"/>
    <w:qFormat/>
    <w:pPr>
      <w:jc w:val="center"/>
      <w:spacing w:before="60" w:after="20"/>
      <w:widowControl/>
    </w:pPr>
    <w:rPr>
      <w:rFonts w:ascii="宋体" w:hAnsi="宋体" w:eastAsia="Times New Roman" w:cs="Times New Roman"/>
      <w:b/>
      <w:sz w:val="28"/>
    </w:rPr>
  </w:style>
  <w:style w:type="character" w:styleId="976" w:customStyle="1">
    <w:name w:val="题注 Char2"/>
    <w:link w:val="975"/>
    <w:qFormat/>
    <w:rPr>
      <w:rFonts w:ascii="宋体" w:hAnsi="宋体" w:eastAsia="Times New Roman" w:cs="Times New Roman"/>
      <w:b/>
      <w:sz w:val="28"/>
    </w:rPr>
  </w:style>
  <w:style w:type="paragraph" w:styleId="977" w:customStyle="1">
    <w:name w:val="索引 11"/>
    <w:basedOn w:val="840"/>
    <w:next w:val="840"/>
    <w:qFormat/>
    <w:pPr>
      <w:jc w:val="center"/>
      <w:spacing w:line="400" w:lineRule="exact"/>
    </w:pPr>
    <w:rPr>
      <w:rFonts w:ascii="Times New Roman" w:hAnsi="Times New Roman" w:eastAsia="仿宋_GB2312" w:cs="Times New Roman"/>
    </w:rPr>
  </w:style>
  <w:style w:type="paragraph" w:styleId="978" w:customStyle="1">
    <w:name w:val="样式 正文缩进正文（首行缩进两字）表正文正文非缩进标题4 + 行距: 1.5 倍行距"/>
    <w:basedOn w:val="951"/>
    <w:qFormat/>
    <w:pPr>
      <w:spacing w:line="560" w:lineRule="atLeast"/>
    </w:pPr>
    <w:rPr>
      <w:bCs/>
      <w:spacing w:val="4"/>
    </w:rPr>
  </w:style>
  <w:style w:type="paragraph" w:styleId="979" w:customStyle="1">
    <w:name w:val="H2 Text"/>
    <w:basedOn w:val="950"/>
    <w:qFormat/>
    <w:pPr>
      <w:ind w:left="720" w:right="220" w:hanging="720"/>
      <w:spacing w:before="120"/>
      <w:widowControl/>
      <w:tabs>
        <w:tab w:val="left" w:pos="-420" w:leader="none"/>
      </w:tabs>
    </w:pPr>
    <w:rPr>
      <w:rFonts w:ascii="宋体" w:hAnsi="宋体" w:eastAsia="宋体"/>
      <w:sz w:val="24"/>
      <w:szCs w:val="20"/>
    </w:rPr>
  </w:style>
  <w:style w:type="paragraph" w:styleId="980" w:customStyle="1">
    <w:name w:val="封面中部"/>
    <w:basedOn w:val="840"/>
    <w:qFormat/>
    <w:pPr>
      <w:spacing w:line="300" w:lineRule="auto"/>
      <w:tabs>
        <w:tab w:val="left" w:pos="2977" w:leader="none"/>
      </w:tabs>
    </w:pPr>
    <w:rPr>
      <w:rFonts w:ascii="Arial" w:hAnsi="Times New Roman" w:eastAsia="仿宋_GB2312" w:cs="Times New Roman"/>
      <w:sz w:val="32"/>
      <w:szCs w:val="20"/>
    </w:rPr>
  </w:style>
  <w:style w:type="paragraph" w:styleId="981" w:customStyle="1">
    <w:name w:val="文档结构图1"/>
    <w:basedOn w:val="840"/>
    <w:qFormat/>
    <w:pPr>
      <w:shd w:val="clear" w:color="auto" w:fill="000080"/>
    </w:pPr>
    <w:rPr>
      <w:rFonts w:ascii="Times New Roman" w:hAnsi="Times New Roman" w:eastAsia="仿宋_GB2312" w:cs="Times New Roman"/>
      <w:sz w:val="28"/>
    </w:rPr>
  </w:style>
  <w:style w:type="paragraph" w:styleId="982"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983" w:customStyle="1">
    <w:name w:val="普通(网站)1"/>
    <w:basedOn w:val="840"/>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984" w:customStyle="1">
    <w:name w:val="my style"/>
    <w:basedOn w:val="840"/>
    <w:qFormat/>
    <w:pPr>
      <w:ind w:firstLine="567"/>
      <w:spacing w:line="560" w:lineRule="exact"/>
    </w:pPr>
    <w:rPr>
      <w:rFonts w:ascii="Times New Roman" w:hAnsi="Times New Roman" w:eastAsia="仿宋_GB2312" w:cs="Times New Roman"/>
      <w:sz w:val="28"/>
      <w:szCs w:val="20"/>
    </w:rPr>
  </w:style>
  <w:style w:type="paragraph" w:styleId="985" w:customStyle="1">
    <w:name w:val="缺省文本"/>
    <w:basedOn w:val="840"/>
    <w:qFormat/>
    <w:pPr>
      <w:jc w:val="left"/>
    </w:pPr>
    <w:rPr>
      <w:rFonts w:ascii="Times New Roman" w:hAnsi="Times New Roman" w:eastAsia="宋体" w:cs="Times New Roman"/>
      <w:sz w:val="24"/>
      <w:szCs w:val="20"/>
    </w:rPr>
  </w:style>
  <w:style w:type="paragraph" w:styleId="986" w:customStyle="1">
    <w:name w:val="样式 标题 3 + 左侧:  0.99 厘米"/>
    <w:basedOn w:val="937"/>
    <w:qFormat/>
    <w:pPr>
      <w:tabs>
        <w:tab w:val="left" w:pos="0" w:leader="none"/>
        <w:tab w:val="left" w:pos="561" w:leader="none"/>
        <w:tab w:val="left" w:pos="1080" w:leader="none"/>
        <w:tab w:val="center" w:pos="4532" w:leader="none"/>
      </w:tabs>
    </w:pPr>
    <w:rPr>
      <w:iCs/>
      <w:color w:val="000000"/>
      <w:szCs w:val="28"/>
    </w:rPr>
  </w:style>
  <w:style w:type="paragraph" w:styleId="987" w:customStyle="1">
    <w:name w:val="项目段落"/>
    <w:basedOn w:val="840"/>
    <w:qFormat/>
    <w:pPr>
      <w:ind w:left="902" w:hanging="420"/>
      <w:spacing w:before="60"/>
      <w:tabs>
        <w:tab w:val="left" w:pos="902" w:leader="none"/>
      </w:tabs>
    </w:pPr>
    <w:rPr>
      <w:rFonts w:ascii="Arial" w:hAnsi="Arial" w:eastAsia="仿宋_GB2312" w:cs="Times New Roman"/>
      <w:sz w:val="24"/>
      <w:szCs w:val="20"/>
    </w:rPr>
  </w:style>
  <w:style w:type="paragraph" w:styleId="988" w:customStyle="1">
    <w:name w:val="xl34"/>
    <w:basedOn w:val="840"/>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989" w:customStyle="1">
    <w:name w:val="样式 标题 1H1Heading OnePIM 1Section Headh1l11Heading 0app ..."/>
    <w:basedOn w:val="884"/>
    <w:qFormat/>
    <w:pPr>
      <w:spacing w:line="240" w:lineRule="auto"/>
    </w:pPr>
    <w:rPr>
      <w:rFonts w:cs="宋体"/>
      <w:szCs w:val="28"/>
    </w:rPr>
  </w:style>
  <w:style w:type="paragraph" w:styleId="990" w:customStyle="1">
    <w:name w:val="Char"/>
    <w:basedOn w:val="840"/>
    <w:qFormat/>
    <w:pPr>
      <w:spacing w:line="360" w:lineRule="auto"/>
    </w:pPr>
    <w:rPr>
      <w:rFonts w:ascii="Times New Roman" w:hAnsi="Times New Roman" w:eastAsia="宋体" w:cs="Times New Roman"/>
      <w:sz w:val="24"/>
      <w:szCs w:val="20"/>
    </w:rPr>
  </w:style>
  <w:style w:type="paragraph" w:styleId="991" w:customStyle="1">
    <w:name w:val="默认段落字体 Para Char Char Char Char Char Char Char"/>
    <w:basedOn w:val="840"/>
    <w:qFormat/>
    <w:rPr>
      <w:rFonts w:ascii="Tahoma" w:hAnsi="Tahoma" w:eastAsia="宋体" w:cs="Times New Roman"/>
      <w:sz w:val="24"/>
      <w:szCs w:val="20"/>
    </w:rPr>
  </w:style>
  <w:style w:type="paragraph" w:styleId="992" w:customStyle="1">
    <w:name w:val="批注主题1"/>
    <w:basedOn w:val="860"/>
    <w:next w:val="860"/>
    <w:qFormat/>
    <w:rPr>
      <w:b/>
      <w:bCs/>
    </w:rPr>
  </w:style>
  <w:style w:type="paragraph" w:styleId="993" w:customStyle="1">
    <w:name w:val="Char1 Char Char Char"/>
    <w:basedOn w:val="840"/>
    <w:qFormat/>
    <w:pPr>
      <w:spacing w:line="360" w:lineRule="auto"/>
    </w:pPr>
    <w:rPr>
      <w:rFonts w:ascii="Times New Roman" w:hAnsi="Times New Roman" w:eastAsia="宋体" w:cs="Times New Roman"/>
      <w:sz w:val="24"/>
      <w:szCs w:val="20"/>
    </w:rPr>
  </w:style>
  <w:style w:type="paragraph" w:styleId="994" w:customStyle="1">
    <w:name w:val="new"/>
    <w:basedOn w:val="840"/>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995" w:customStyle="1">
    <w:name w:val="BEA Text"/>
    <w:link w:val="996"/>
    <w:qFormat/>
    <w:pPr>
      <w:ind w:left="210" w:firstLine="480"/>
      <w:jc w:val="both"/>
      <w:spacing w:line="360" w:lineRule="auto"/>
    </w:pPr>
    <w:rPr>
      <w:rFonts w:ascii="Verdana" w:hAnsi="Verdana" w:eastAsia="宋体" w:cs="Times New Roman"/>
      <w:sz w:val="24"/>
      <w:szCs w:val="24"/>
    </w:rPr>
  </w:style>
  <w:style w:type="character" w:styleId="996" w:customStyle="1">
    <w:name w:val="BEA Text Char Char"/>
    <w:link w:val="995"/>
    <w:qFormat/>
    <w:rPr>
      <w:rFonts w:ascii="Verdana" w:hAnsi="Verdana" w:eastAsia="宋体" w:cs="Times New Roman"/>
      <w:sz w:val="24"/>
    </w:rPr>
  </w:style>
  <w:style w:type="paragraph" w:styleId="997" w:customStyle="1">
    <w:name w:val="a14"/>
    <w:basedOn w:val="840"/>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998" w:customStyle="1">
    <w:name w:val="其它文字"/>
    <w:qFormat/>
    <w:rPr>
      <w:rFonts w:ascii="Times New Roman" w:hAnsi="Times New Roman" w:eastAsia="宋体" w:cs="Times New Roman"/>
    </w:rPr>
  </w:style>
  <w:style w:type="paragraph" w:styleId="999" w:customStyle="1">
    <w:name w:val="Char1"/>
    <w:basedOn w:val="840"/>
    <w:qFormat/>
    <w:pPr>
      <w:jc w:val="left"/>
    </w:pPr>
    <w:rPr>
      <w:rFonts w:ascii="Tahoma" w:hAnsi="Tahoma" w:eastAsia="宋体" w:cs="Times New Roman"/>
      <w:sz w:val="24"/>
      <w:szCs w:val="20"/>
    </w:rPr>
  </w:style>
  <w:style w:type="paragraph" w:styleId="1000" w:customStyle="1">
    <w:name w:val="Char1 Char Char Char1"/>
    <w:basedOn w:val="840"/>
    <w:qFormat/>
    <w:rPr>
      <w:rFonts w:ascii="Times New Roman" w:hAnsi="Times New Roman" w:eastAsia="宋体" w:cs="Times New Roman"/>
      <w:szCs w:val="20"/>
    </w:rPr>
  </w:style>
  <w:style w:type="paragraph" w:styleId="1001" w:customStyle="1">
    <w:name w:val="项目1"/>
    <w:basedOn w:val="951"/>
    <w:next w:val="951"/>
    <w:qFormat/>
    <w:pPr>
      <w:ind w:firstLine="463"/>
      <w:jc w:val="left"/>
      <w:spacing w:line="360" w:lineRule="auto"/>
    </w:pPr>
    <w:rPr>
      <w:rFonts w:ascii="宋体" w:hAnsi="宋体" w:eastAsia="宋体"/>
      <w:b/>
      <w:bCs/>
      <w:color w:val="000000"/>
      <w:sz w:val="24"/>
    </w:rPr>
  </w:style>
  <w:style w:type="paragraph" w:styleId="1002" w:customStyle="1">
    <w:name w:val="项目2"/>
    <w:basedOn w:val="840"/>
    <w:qFormat/>
    <w:pPr>
      <w:ind w:firstLine="527"/>
      <w:jc w:val="left"/>
      <w:spacing w:line="360" w:lineRule="auto"/>
      <w:tabs>
        <w:tab w:val="left" w:pos="990" w:leader="none"/>
      </w:tabs>
    </w:pPr>
    <w:rPr>
      <w:rFonts w:ascii="宋体" w:hAnsi="宋体" w:eastAsia="宋体" w:cs="Times New Roman"/>
      <w:color w:val="000000"/>
      <w:szCs w:val="21"/>
    </w:rPr>
  </w:style>
  <w:style w:type="paragraph" w:styleId="1003" w:customStyle="1">
    <w:name w:val="正文（行首索进）"/>
    <w:basedOn w:val="840"/>
    <w:qFormat/>
    <w:pPr>
      <w:ind w:firstLine="480"/>
      <w:spacing w:line="360" w:lineRule="auto"/>
    </w:pPr>
    <w:rPr>
      <w:rFonts w:ascii="宋体" w:hAnsi="宋体" w:eastAsia="宋体" w:cs="Times New Roman"/>
      <w:sz w:val="24"/>
    </w:rPr>
  </w:style>
  <w:style w:type="paragraph" w:styleId="1004" w:customStyle="1">
    <w:name w:val="正文+首行缩进2字符"/>
    <w:basedOn w:val="840"/>
    <w:qFormat/>
    <w:pPr>
      <w:ind w:firstLine="200"/>
      <w:spacing w:before="100" w:beforeAutospacing="1" w:after="100" w:afterAutospacing="1" w:line="300" w:lineRule="auto"/>
    </w:pPr>
    <w:rPr>
      <w:rFonts w:ascii="宋体" w:hAnsi="宋体" w:eastAsia="宋体" w:cs="Times New Roman"/>
      <w:spacing w:val="10"/>
      <w:sz w:val="24"/>
    </w:rPr>
  </w:style>
  <w:style w:type="paragraph" w:styleId="1005" w:customStyle="1">
    <w:name w:val="排列"/>
    <w:basedOn w:val="840"/>
    <w:qFormat/>
    <w:pPr>
      <w:ind w:firstLine="480"/>
      <w:spacing w:line="360" w:lineRule="auto"/>
    </w:pPr>
    <w:rPr>
      <w:rFonts w:ascii="宋体" w:hAnsi="宋体" w:eastAsia="宋体" w:cs="Times New Roman"/>
      <w:sz w:val="24"/>
    </w:rPr>
  </w:style>
  <w:style w:type="paragraph" w:styleId="1006" w:customStyle="1">
    <w:name w:val="hierarchicalhdr"/>
    <w:basedOn w:val="840"/>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07" w:customStyle="1">
    <w:name w:val="bottombanner"/>
    <w:basedOn w:val="84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8" w:customStyle="1">
    <w:name w:val="页眉1"/>
    <w:basedOn w:val="840"/>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09" w:customStyle="1">
    <w:name w:val="logname"/>
    <w:basedOn w:val="840"/>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10" w:customStyle="1">
    <w:name w:val="pageindicator"/>
    <w:basedOn w:val="84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11" w:customStyle="1">
    <w:name w:val="subheadnolink"/>
    <w:basedOn w:val="840"/>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12" w:customStyle="1">
    <w:name w:val="Char Char Char Char Char Char1 Char Char Char Char"/>
    <w:basedOn w:val="840"/>
    <w:qFormat/>
    <w:rPr>
      <w:rFonts w:ascii="Tahoma" w:hAnsi="Tahoma" w:eastAsia="宋体" w:cs="Times New Roman"/>
      <w:sz w:val="24"/>
      <w:szCs w:val="20"/>
    </w:rPr>
  </w:style>
  <w:style w:type="paragraph" w:styleId="1013" w:customStyle="1">
    <w:name w:val="Char Char Char Char Char Char Char Char Char Char Char Char Char Char"/>
    <w:basedOn w:val="840"/>
    <w:qFormat/>
    <w:rPr>
      <w:rFonts w:ascii="Tahoma" w:hAnsi="Tahoma" w:eastAsia="宋体" w:cs="Times New Roman"/>
      <w:sz w:val="24"/>
    </w:rPr>
  </w:style>
  <w:style w:type="paragraph" w:styleId="1014" w:customStyle="1">
    <w:name w:val="图1"/>
    <w:basedOn w:val="840"/>
    <w:next w:val="840"/>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15" w:customStyle="1">
    <w:name w:val="默认段落字体 Para Char Char Char Char Char Char Char Char Char Char"/>
    <w:basedOn w:val="840"/>
    <w:qFormat/>
    <w:rPr>
      <w:rFonts w:ascii="Tahoma" w:hAnsi="Tahoma" w:eastAsia="宋体" w:cs="Times New Roman"/>
      <w:sz w:val="24"/>
      <w:szCs w:val="20"/>
    </w:rPr>
  </w:style>
  <w:style w:type="paragraph" w:styleId="1016" w:customStyle="1">
    <w:name w:val="Char1 Char Char Char2"/>
    <w:basedOn w:val="884"/>
    <w:next w:val="935"/>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17" w:customStyle="1">
    <w:name w:val="Default Text"/>
    <w:basedOn w:val="840"/>
    <w:qFormat/>
    <w:pPr>
      <w:jc w:val="left"/>
      <w:spacing w:after="100"/>
      <w:widowControl/>
    </w:pPr>
    <w:rPr>
      <w:rFonts w:ascii="Arial" w:hAnsi="Arial" w:eastAsia="宋体" w:cs="Times New Roman"/>
      <w:sz w:val="20"/>
      <w:szCs w:val="20"/>
      <w:lang w:eastAsia="en-US"/>
    </w:rPr>
  </w:style>
  <w:style w:type="paragraph" w:styleId="1018" w:customStyle="1">
    <w:name w:val="样式 标题 3h3三级l3CT小标题中Heading 3 - oldheading 3TOC33rd leve..."/>
    <w:basedOn w:val="937"/>
    <w:qFormat/>
    <w:pPr>
      <w:ind w:left="720" w:hanging="720"/>
      <w:spacing w:before="260" w:after="260"/>
      <w:tabs>
        <w:tab w:val="left" w:pos="720" w:leader="none"/>
      </w:tabs>
    </w:pPr>
    <w:rPr>
      <w:rFonts w:eastAsia="宋体" w:cs="宋体"/>
      <w:b/>
      <w:bCs/>
      <w:sz w:val="32"/>
    </w:rPr>
  </w:style>
  <w:style w:type="paragraph" w:styleId="1019" w:customStyle="1">
    <w:name w:val="内容示例"/>
    <w:basedOn w:val="950"/>
    <w:qFormat/>
    <w:pPr>
      <w:ind w:firstLine="200"/>
      <w:spacing w:after="0"/>
    </w:pPr>
    <w:rPr>
      <w:rFonts w:eastAsia="宋体"/>
      <w:i/>
      <w:color w:val="0000ff"/>
      <w:sz w:val="21"/>
      <w:szCs w:val="21"/>
    </w:rPr>
  </w:style>
  <w:style w:type="paragraph" w:styleId="1020" w:customStyle="1">
    <w:name w:val="样式 标题 4h4heading 4TOCH4sect 1.2.3.4Ref Heading 1rh1Headin..."/>
    <w:basedOn w:val="939"/>
    <w:qFormat/>
    <w:pPr>
      <w:spacing w:line="360" w:lineRule="auto"/>
      <w:tabs>
        <w:tab w:val="left" w:pos="864" w:leader="none"/>
      </w:tabs>
    </w:pPr>
    <w:rPr>
      <w:rFonts w:ascii="宋体" w:hAnsi="宋体" w:eastAsia="宋体" w:cs="宋体"/>
      <w:spacing w:val="4"/>
      <w:szCs w:val="20"/>
    </w:rPr>
  </w:style>
  <w:style w:type="paragraph" w:styleId="1021" w:customStyle="1">
    <w:name w:val="列出段落1"/>
    <w:basedOn w:val="840"/>
    <w:qFormat/>
    <w:pPr>
      <w:ind w:firstLine="420"/>
    </w:pPr>
    <w:rPr>
      <w:rFonts w:ascii="Calibri" w:hAnsi="Calibri" w:eastAsia="宋体" w:cs="Times New Roman"/>
      <w:szCs w:val="22"/>
    </w:rPr>
  </w:style>
  <w:style w:type="paragraph" w:styleId="1022" w:customStyle="1">
    <w:name w:val="表头文字"/>
    <w:basedOn w:val="840"/>
    <w:link w:val="1023"/>
    <w:qFormat/>
    <w:pPr>
      <w:jc w:val="center"/>
      <w:keepNext/>
      <w:spacing w:before="40" w:after="40"/>
    </w:pPr>
    <w:rPr>
      <w:rFonts w:ascii="Times New Roman" w:hAnsi="Times New Roman" w:eastAsia="宋体" w:cs="Times New Roman"/>
      <w:b/>
      <w:sz w:val="18"/>
    </w:rPr>
  </w:style>
  <w:style w:type="character" w:styleId="1023" w:customStyle="1">
    <w:name w:val="表头文字 Char Char"/>
    <w:link w:val="1022"/>
    <w:qFormat/>
    <w:rPr>
      <w:rFonts w:ascii="Times New Roman" w:hAnsi="Times New Roman" w:eastAsia="宋体" w:cs="Times New Roman"/>
      <w:b/>
      <w:sz w:val="18"/>
    </w:rPr>
  </w:style>
  <w:style w:type="paragraph" w:styleId="1024" w:customStyle="1">
    <w:name w:val="表格内文字"/>
    <w:basedOn w:val="840"/>
    <w:qFormat/>
    <w:pPr>
      <w:keepLines/>
      <w:spacing w:before="40" w:after="40"/>
    </w:pPr>
    <w:rPr>
      <w:rFonts w:ascii="Arial" w:hAnsi="Arial" w:eastAsia="宋体" w:cs="Times New Roman"/>
      <w:sz w:val="18"/>
      <w:szCs w:val="18"/>
    </w:rPr>
  </w:style>
  <w:style w:type="paragraph" w:styleId="1025" w:customStyle="1">
    <w:name w:val="样式2"/>
    <w:basedOn w:val="1026"/>
    <w:qFormat/>
    <w:pPr>
      <w:ind w:left="1701" w:hanging="340"/>
      <w:keepNext/>
      <w:spacing w:before="360" w:after="120"/>
      <w:widowControl w:val="off"/>
      <w:tabs>
        <w:tab w:val="left" w:pos="1701" w:leader="none"/>
      </w:tabs>
    </w:pPr>
    <w:rPr>
      <w:b w:val="0"/>
      <w:bCs/>
      <w:sz w:val="18"/>
    </w:rPr>
  </w:style>
  <w:style w:type="paragraph" w:styleId="1026" w:customStyle="1">
    <w:name w:val="标题2"/>
    <w:next w:val="840"/>
    <w:qFormat/>
    <w:pPr>
      <w:jc w:val="both"/>
      <w:spacing w:before="280" w:after="280" w:line="360" w:lineRule="auto"/>
      <w:outlineLvl w:val="1"/>
    </w:pPr>
    <w:rPr>
      <w:rFonts w:ascii="Arial" w:hAnsi="Arial" w:eastAsia="宋体" w:cs="Times New Roman"/>
      <w:b/>
      <w:sz w:val="36"/>
      <w:szCs w:val="24"/>
    </w:rPr>
  </w:style>
  <w:style w:type="paragraph" w:styleId="1027" w:customStyle="1">
    <w:name w:val="样式3"/>
    <w:basedOn w:val="840"/>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28" w:customStyle="1">
    <w:name w:val="表格标题(居中)"/>
    <w:basedOn w:val="840"/>
    <w:link w:val="1029"/>
    <w:qFormat/>
    <w:pPr>
      <w:jc w:val="center"/>
      <w:spacing w:line="300" w:lineRule="auto"/>
    </w:pPr>
    <w:rPr>
      <w:rFonts w:ascii="Times New Roman" w:hAnsi="Times New Roman" w:eastAsia="黑体" w:cs="Times New Roman"/>
      <w:sz w:val="24"/>
    </w:rPr>
  </w:style>
  <w:style w:type="character" w:styleId="1029" w:customStyle="1">
    <w:name w:val="表格标题(居中) Char Char"/>
    <w:link w:val="1028"/>
    <w:qFormat/>
    <w:rPr>
      <w:rFonts w:ascii="Times New Roman" w:hAnsi="Times New Roman" w:eastAsia="黑体" w:cs="Times New Roman"/>
      <w:sz w:val="24"/>
    </w:rPr>
  </w:style>
  <w:style w:type="paragraph" w:styleId="1030" w:customStyle="1">
    <w:name w:val="样式 标题 1h1Level 1 Topic HeadingH1PIM 1正文一级标题标书1L1bocSect..."/>
    <w:basedOn w:val="884"/>
    <w:qFormat/>
    <w:pPr>
      <w:ind w:left="1291" w:hanging="855"/>
      <w:jc w:val="left"/>
      <w:pageBreakBefore/>
      <w:spacing w:before="120" w:after="320" w:line="360" w:lineRule="auto"/>
    </w:pPr>
    <w:rPr>
      <w:rFonts w:ascii="宋体" w:hAnsi="宋体" w:eastAsia="宋体" w:cs="宋体"/>
      <w:b/>
      <w:sz w:val="44"/>
      <w:szCs w:val="20"/>
    </w:rPr>
  </w:style>
  <w:style w:type="paragraph" w:styleId="1031" w:customStyle="1">
    <w:name w:val="样式 标题 3标题 3 Char Char Char CharH3l3CTTitre Ch33Title3Le..."/>
    <w:basedOn w:val="937"/>
    <w:qFormat/>
    <w:pPr>
      <w:ind w:left="1667" w:hanging="855"/>
      <w:spacing w:after="120" w:line="415" w:lineRule="auto"/>
    </w:pPr>
    <w:rPr>
      <w:rFonts w:eastAsia="宋体" w:cs="宋体"/>
      <w:b/>
      <w:bCs/>
      <w:sz w:val="32"/>
    </w:rPr>
  </w:style>
  <w:style w:type="paragraph" w:styleId="1032" w:customStyle="1">
    <w:name w:val="s正文"/>
    <w:basedOn w:val="924"/>
    <w:link w:val="1033"/>
    <w:qFormat/>
    <w:pPr>
      <w:ind w:left="0" w:firstLine="200"/>
      <w:spacing w:after="0" w:line="360" w:lineRule="auto"/>
    </w:pPr>
    <w:rPr>
      <w:rFonts w:ascii="Times New Roman" w:hAnsi="Times New Roman" w:eastAsia="仿宋_GB2312" w:cs="Times New Roman"/>
      <w:szCs w:val="20"/>
    </w:rPr>
  </w:style>
  <w:style w:type="character" w:styleId="1033" w:customStyle="1">
    <w:name w:val="s正文 Char Char"/>
    <w:link w:val="1032"/>
    <w:qFormat/>
    <w:rPr>
      <w:rFonts w:ascii="Times New Roman" w:hAnsi="Times New Roman" w:eastAsia="仿宋_GB2312" w:cs="Times New Roman"/>
      <w:szCs w:val="20"/>
    </w:rPr>
  </w:style>
  <w:style w:type="paragraph" w:styleId="1034" w:customStyle="1">
    <w:name w:val="样式 标题 1h:1h:1applevel 1Level 1 HeadH1heading 1Titre 11t1..."/>
    <w:basedOn w:val="840"/>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35" w:customStyle="1">
    <w:name w:val="样式 标题 2标题2 + 右侧:  1 字符"/>
    <w:basedOn w:val="935"/>
    <w:qFormat/>
    <w:pPr>
      <w:ind w:left="855" w:right="240" w:hanging="855"/>
      <w:spacing w:before="80" w:after="80" w:line="480" w:lineRule="auto"/>
    </w:pPr>
    <w:rPr>
      <w:rFonts w:ascii="Arial" w:hAnsi="Arial" w:eastAsia="宋体" w:cs="宋体"/>
      <w:b/>
      <w:sz w:val="32"/>
    </w:rPr>
  </w:style>
  <w:style w:type="paragraph" w:styleId="1036" w:customStyle="1">
    <w:name w:val="样式 标题 1H1Heading 0h11heading 1TOC标准章1. heading 1PIM 1h1..."/>
    <w:basedOn w:val="840"/>
    <w:next w:val="840"/>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37" w:customStyle="1">
    <w:name w:val="样式 样式 标题 31.1.1.标题 3H3Bold Headbhh3Heading 3 - oldLevel 3 He... ..."/>
    <w:basedOn w:val="840"/>
    <w:next w:val="840"/>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38" w:customStyle="1">
    <w:name w:val="标准标题一"/>
    <w:basedOn w:val="840"/>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39" w:customStyle="1">
    <w:name w:val="标准标题二"/>
    <w:basedOn w:val="1038"/>
    <w:qFormat/>
    <w:pPr>
      <w:ind w:left="840" w:hanging="420"/>
      <w:tabs>
        <w:tab w:val="clear" w:pos="425" w:leader="none"/>
        <w:tab w:val="left" w:pos="840" w:leader="none"/>
      </w:tabs>
    </w:pPr>
    <w:rPr>
      <w:sz w:val="30"/>
    </w:rPr>
  </w:style>
  <w:style w:type="paragraph" w:styleId="1040" w:customStyle="1">
    <w:name w:val="标准标题三"/>
    <w:basedOn w:val="1039"/>
    <w:qFormat/>
    <w:pPr>
      <w:ind w:left="1260"/>
      <w:tabs>
        <w:tab w:val="clear" w:pos="840" w:leader="none"/>
        <w:tab w:val="left" w:pos="1260" w:leader="none"/>
      </w:tabs>
    </w:pPr>
    <w:rPr>
      <w:sz w:val="28"/>
    </w:rPr>
  </w:style>
  <w:style w:type="paragraph" w:styleId="1041" w:customStyle="1">
    <w:name w:val="Char Char2"/>
    <w:basedOn w:val="981"/>
    <w:qFormat/>
    <w:pPr>
      <w:ind w:left="357"/>
      <w:jc w:val="left"/>
      <w:spacing w:line="436" w:lineRule="exact"/>
      <w:outlineLvl w:val="3"/>
    </w:pPr>
    <w:rPr>
      <w:rFonts w:ascii="Tahoma" w:hAnsi="Tahoma" w:eastAsia="宋体"/>
      <w:b/>
      <w:sz w:val="24"/>
    </w:rPr>
  </w:style>
  <w:style w:type="paragraph" w:styleId="1042" w:customStyle="1">
    <w:name w:val="Char1 Char Char Char Char Char Char Char Char Char Char Char Char Char Char Char Char Char Char"/>
    <w:basedOn w:val="840"/>
    <w:qFormat/>
    <w:rPr>
      <w:rFonts w:ascii="Tahoma" w:hAnsi="Tahoma" w:eastAsia="宋体" w:cs="Times New Roman"/>
      <w:sz w:val="24"/>
      <w:szCs w:val="20"/>
    </w:rPr>
  </w:style>
  <w:style w:type="paragraph" w:styleId="1043" w:customStyle="1">
    <w:name w:val="Char2"/>
    <w:basedOn w:val="840"/>
    <w:qFormat/>
    <w:rPr>
      <w:rFonts w:ascii="Tahoma" w:hAnsi="Tahoma" w:eastAsia="宋体" w:cs="Tahoma"/>
      <w:sz w:val="24"/>
    </w:rPr>
  </w:style>
  <w:style w:type="paragraph" w:styleId="1044" w:customStyle="1">
    <w:name w:val="段"/>
    <w:qFormat/>
    <w:pPr>
      <w:ind w:firstLine="200"/>
      <w:jc w:val="both"/>
    </w:pPr>
    <w:rPr>
      <w:rFonts w:ascii="宋体" w:hAnsi="Times New Roman" w:eastAsia="宋体" w:cs="Times New Roman"/>
      <w:sz w:val="21"/>
    </w:rPr>
  </w:style>
  <w:style w:type="paragraph" w:styleId="1045" w:customStyle="1">
    <w:name w:val="p0"/>
    <w:basedOn w:val="840"/>
    <w:qFormat/>
    <w:pPr>
      <w:widowControl/>
    </w:pPr>
    <w:rPr>
      <w:rFonts w:ascii="Times New Roman" w:hAnsi="Times New Roman" w:eastAsia="宋体" w:cs="Times New Roman"/>
      <w:szCs w:val="21"/>
    </w:rPr>
  </w:style>
  <w:style w:type="paragraph" w:styleId="1046" w:customStyle="1">
    <w:name w:val="p15"/>
    <w:basedOn w:val="840"/>
    <w:qFormat/>
    <w:pPr>
      <w:widowControl/>
    </w:pPr>
    <w:rPr>
      <w:rFonts w:ascii="宋体" w:hAnsi="宋体" w:eastAsia="宋体" w:cs="宋体"/>
      <w:color w:val="000000"/>
      <w:szCs w:val="21"/>
    </w:rPr>
  </w:style>
  <w:style w:type="paragraph" w:styleId="1047" w:customStyle="1">
    <w:name w:val="p16"/>
    <w:basedOn w:val="840"/>
    <w:qFormat/>
    <w:pPr>
      <w:ind w:firstLine="2665"/>
      <w:widowControl/>
    </w:pPr>
    <w:rPr>
      <w:rFonts w:ascii="宋体" w:hAnsi="宋体" w:eastAsia="宋体" w:cs="宋体"/>
      <w:szCs w:val="21"/>
    </w:rPr>
  </w:style>
  <w:style w:type="paragraph" w:styleId="1048" w:customStyle="1">
    <w:name w:val="p17"/>
    <w:basedOn w:val="840"/>
    <w:qFormat/>
    <w:pPr>
      <w:ind w:firstLine="420"/>
      <w:spacing w:line="360" w:lineRule="auto"/>
      <w:widowControl/>
    </w:pPr>
    <w:rPr>
      <w:rFonts w:ascii="仿宋_GB2312" w:hAnsi="宋体" w:eastAsia="仿宋_GB2312" w:cs="宋体"/>
      <w:sz w:val="24"/>
    </w:rPr>
  </w:style>
  <w:style w:type="paragraph" w:styleId="1049" w:customStyle="1">
    <w:name w:val="样式1"/>
    <w:basedOn w:val="939"/>
    <w:qFormat/>
    <w:pPr>
      <w:jc w:val="left"/>
      <w:spacing w:before="0" w:after="0" w:line="360" w:lineRule="auto"/>
      <w:widowControl/>
    </w:pPr>
    <w:rPr>
      <w:rFonts w:ascii="Times New Roman" w:hAnsi="Times New Roman" w:eastAsia="宋体"/>
      <w:b w:val="0"/>
      <w:bCs w:val="0"/>
      <w:sz w:val="24"/>
      <w:szCs w:val="24"/>
    </w:rPr>
  </w:style>
  <w:style w:type="paragraph" w:styleId="1050" w:customStyle="1">
    <w:name w:val="样式 文档正文 + 宋体 加粗 倾斜 首行缩进:  0 厘米 段后: 11.7 磅"/>
    <w:basedOn w:val="840"/>
    <w:qFormat/>
    <w:pPr>
      <w:spacing w:after="234" w:line="360" w:lineRule="auto"/>
    </w:pPr>
    <w:rPr>
      <w:rFonts w:ascii="宋体" w:hAnsi="宋体" w:eastAsia="宋体" w:cs="宋体"/>
      <w:bCs/>
      <w:iCs/>
      <w:sz w:val="24"/>
      <w:szCs w:val="20"/>
    </w:rPr>
  </w:style>
  <w:style w:type="paragraph" w:styleId="1051" w:customStyle="1">
    <w:name w:val="标准标志"/>
    <w:next w:val="840"/>
    <w:qFormat/>
    <w:pPr>
      <w:jc w:val="right"/>
      <w:spacing w:line="0" w:lineRule="atLeast"/>
      <w:shd w:val="solid" w:color="ffffff" w:fill="ffffff"/>
    </w:pPr>
    <w:rPr>
      <w:rFonts w:ascii="Times New Roman" w:hAnsi="Times New Roman" w:eastAsia="宋体" w:cs="Times New Roman"/>
      <w:b/>
      <w:sz w:val="96"/>
    </w:rPr>
  </w:style>
  <w:style w:type="paragraph" w:styleId="1052" w:customStyle="1">
    <w:name w:val="封面标准名称"/>
    <w:qFormat/>
    <w:pPr>
      <w:jc w:val="center"/>
      <w:spacing w:line="680" w:lineRule="exact"/>
      <w:widowControl w:val="off"/>
    </w:pPr>
    <w:rPr>
      <w:rFonts w:ascii="黑体" w:hAnsi="Times New Roman" w:eastAsia="黑体" w:cs="Times New Roman"/>
      <w:sz w:val="52"/>
    </w:rPr>
  </w:style>
  <w:style w:type="paragraph" w:styleId="1053" w:customStyle="1">
    <w:name w:val="联通正文"/>
    <w:link w:val="1054"/>
    <w:qFormat/>
    <w:pPr>
      <w:ind w:left="19"/>
      <w:spacing w:line="360" w:lineRule="auto"/>
    </w:pPr>
    <w:rPr>
      <w:rFonts w:ascii="宋体" w:hAnsi="宋体" w:eastAsia="宋体" w:cs="Times New Roman"/>
      <w:sz w:val="24"/>
      <w:szCs w:val="24"/>
    </w:rPr>
  </w:style>
  <w:style w:type="character" w:styleId="1054" w:customStyle="1">
    <w:name w:val="联通正文 Char Char"/>
    <w:link w:val="1053"/>
    <w:qFormat/>
    <w:rPr>
      <w:rFonts w:ascii="宋体" w:hAnsi="宋体" w:eastAsia="宋体" w:cs="Times New Roman"/>
      <w:sz w:val="24"/>
    </w:rPr>
  </w:style>
  <w:style w:type="paragraph" w:styleId="1055" w:customStyle="1">
    <w:name w:val="标准正文一"/>
    <w:basedOn w:val="840"/>
    <w:qFormat/>
    <w:pPr>
      <w:ind w:firstLine="540"/>
      <w:spacing w:line="480" w:lineRule="atLeast"/>
    </w:pPr>
    <w:rPr>
      <w:rFonts w:ascii="Times New Roman" w:hAnsi="Times New Roman" w:eastAsia="宋体" w:cs="Times New Roman"/>
      <w:sz w:val="24"/>
      <w:szCs w:val="20"/>
    </w:rPr>
  </w:style>
  <w:style w:type="paragraph" w:styleId="1056" w:customStyle="1">
    <w:name w:val="章标题"/>
    <w:next w:val="840"/>
    <w:link w:val="1057"/>
    <w:qFormat/>
    <w:pPr>
      <w:jc w:val="both"/>
      <w:outlineLvl w:val="1"/>
    </w:pPr>
    <w:rPr>
      <w:rFonts w:ascii="黑体" w:hAnsi="Times New Roman" w:eastAsia="黑体" w:cs="Times New Roman"/>
      <w:sz w:val="21"/>
    </w:rPr>
  </w:style>
  <w:style w:type="character" w:styleId="1057" w:customStyle="1">
    <w:name w:val="章标题 Char Char"/>
    <w:link w:val="1056"/>
    <w:qFormat/>
    <w:rPr>
      <w:rFonts w:ascii="黑体" w:hAnsi="Times New Roman" w:eastAsia="黑体" w:cs="Times New Roman"/>
      <w:szCs w:val="20"/>
    </w:rPr>
  </w:style>
  <w:style w:type="paragraph" w:styleId="1058" w:customStyle="1">
    <w:name w:val="列出段落2"/>
    <w:basedOn w:val="840"/>
    <w:qFormat/>
    <w:pPr>
      <w:ind w:firstLine="420"/>
    </w:pPr>
    <w:rPr>
      <w:rFonts w:ascii="Times New Roman" w:hAnsi="Times New Roman" w:eastAsia="宋体" w:cs="Times New Roman"/>
    </w:rPr>
  </w:style>
  <w:style w:type="paragraph" w:styleId="1059" w:customStyle="1">
    <w:name w:val="正文列4_2"/>
    <w:basedOn w:val="840"/>
    <w:qFormat/>
    <w:pPr>
      <w:spacing w:line="360" w:lineRule="exact"/>
    </w:pPr>
    <w:rPr>
      <w:rFonts w:ascii="宋体" w:hAnsi="Times New Roman" w:eastAsia="宋体" w:cs="Times New Roman"/>
      <w:sz w:val="24"/>
      <w:szCs w:val="20"/>
    </w:rPr>
  </w:style>
  <w:style w:type="paragraph" w:styleId="1060" w:customStyle="1">
    <w:name w:val="Char2 Char Char"/>
    <w:basedOn w:val="840"/>
    <w:qFormat/>
    <w:rPr>
      <w:rFonts w:ascii="Tahoma" w:hAnsi="Tahoma" w:eastAsia="宋体" w:cs="Times New Roman"/>
      <w:sz w:val="24"/>
      <w:szCs w:val="20"/>
    </w:rPr>
  </w:style>
  <w:style w:type="paragraph" w:styleId="1061" w:customStyle="1">
    <w:name w:val="Char Char Char Char"/>
    <w:basedOn w:val="981"/>
    <w:qFormat/>
    <w:pPr>
      <w:ind w:firstLine="454"/>
      <w:jc w:val="left"/>
      <w:widowControl/>
    </w:pPr>
    <w:rPr>
      <w:rFonts w:ascii="Tahoma" w:hAnsi="Tahoma" w:eastAsia="宋体" w:cs="宋体"/>
      <w:sz w:val="24"/>
      <w:szCs w:val="20"/>
    </w:rPr>
  </w:style>
  <w:style w:type="paragraph" w:styleId="1062" w:customStyle="1">
    <w:name w:val="8 Char Char Char Char Char Char Char"/>
    <w:basedOn w:val="981"/>
    <w:qFormat/>
    <w:pPr>
      <w:ind w:left="357"/>
      <w:jc w:val="left"/>
      <w:spacing w:line="436" w:lineRule="exact"/>
      <w:outlineLvl w:val="3"/>
    </w:pPr>
    <w:rPr>
      <w:rFonts w:ascii="Tahoma" w:hAnsi="Tahoma" w:eastAsia="宋体"/>
      <w:b/>
      <w:sz w:val="24"/>
    </w:rPr>
  </w:style>
  <w:style w:type="paragraph" w:styleId="1063" w:customStyle="1">
    <w:name w:val="正文 1"/>
    <w:basedOn w:val="840"/>
    <w:qFormat/>
    <w:pPr>
      <w:jc w:val="center"/>
      <w:spacing w:line="400" w:lineRule="exact"/>
      <w:widowControl/>
    </w:pPr>
    <w:rPr>
      <w:rFonts w:ascii="Times New Roman" w:hAnsi="Times New Roman" w:eastAsia="仿宋_GB2312" w:cs="Times New Roman"/>
      <w:sz w:val="24"/>
      <w:szCs w:val="20"/>
    </w:rPr>
  </w:style>
  <w:style w:type="paragraph" w:styleId="1064" w:customStyle="1">
    <w:name w:val="样式 首行缩进:  2字符"/>
    <w:basedOn w:val="840"/>
    <w:qFormat/>
    <w:pPr>
      <w:ind w:firstLine="480"/>
    </w:pPr>
    <w:rPr>
      <w:rFonts w:ascii="Times New Roman" w:hAnsi="Times New Roman" w:eastAsia="宋体" w:cs="宋体"/>
      <w:sz w:val="24"/>
      <w:szCs w:val="20"/>
    </w:rPr>
  </w:style>
  <w:style w:type="paragraph" w:styleId="1065" w:customStyle="1">
    <w:name w:val="KL正文"/>
    <w:basedOn w:val="840"/>
    <w:link w:val="1066"/>
    <w:qFormat/>
    <w:pPr>
      <w:ind w:firstLine="560"/>
      <w:spacing w:line="480" w:lineRule="exact"/>
    </w:pPr>
    <w:rPr>
      <w:rFonts w:ascii="仿宋_GB2312" w:hAnsi="Times New Roman" w:eastAsia="仿宋_GB2312" w:cs="Times New Roman"/>
      <w:sz w:val="28"/>
      <w:szCs w:val="28"/>
    </w:rPr>
  </w:style>
  <w:style w:type="character" w:styleId="1066" w:customStyle="1">
    <w:name w:val="KL正文 Char Char"/>
    <w:link w:val="1065"/>
    <w:qFormat/>
    <w:rPr>
      <w:rFonts w:ascii="仿宋_GB2312" w:hAnsi="Times New Roman" w:eastAsia="仿宋_GB2312" w:cs="Times New Roman"/>
      <w:sz w:val="28"/>
      <w:szCs w:val="28"/>
    </w:rPr>
  </w:style>
  <w:style w:type="paragraph" w:styleId="1067" w:customStyle="1">
    <w:name w:val="正文首行缩进 2 + 左侧:  2 字符"/>
    <w:basedOn w:val="840"/>
    <w:qFormat/>
    <w:pPr>
      <w:ind w:firstLine="420"/>
      <w:spacing w:after="120" w:line="360" w:lineRule="auto"/>
    </w:pPr>
    <w:rPr>
      <w:rFonts w:ascii="Verdana" w:hAnsi="Verdana" w:eastAsia="宋体" w:cs="宋体"/>
      <w:sz w:val="24"/>
      <w:szCs w:val="20"/>
    </w:rPr>
  </w:style>
  <w:style w:type="paragraph" w:styleId="1068" w:customStyle="1">
    <w:name w:val="tytytyty"/>
    <w:basedOn w:val="840"/>
    <w:link w:val="1069"/>
    <w:qFormat/>
    <w:pPr>
      <w:ind w:left="359" w:firstLine="480"/>
      <w:spacing w:line="360" w:lineRule="auto"/>
    </w:pPr>
    <w:rPr>
      <w:rFonts w:ascii="Times New Roman" w:hAnsi="Times New Roman" w:eastAsia="仿宋_GB2312" w:cs="Times New Roman"/>
      <w:sz w:val="24"/>
      <w:lang w:eastAsia="ar-SA"/>
    </w:rPr>
  </w:style>
  <w:style w:type="character" w:styleId="1069" w:customStyle="1">
    <w:name w:val="tytytyty Char Char"/>
    <w:link w:val="1068"/>
    <w:qFormat/>
    <w:rPr>
      <w:rFonts w:ascii="Times New Roman" w:hAnsi="Times New Roman" w:eastAsia="仿宋_GB2312" w:cs="Times New Roman"/>
      <w:sz w:val="24"/>
      <w:lang w:eastAsia="ar-SA"/>
    </w:rPr>
  </w:style>
  <w:style w:type="paragraph" w:styleId="1070" w:customStyle="1">
    <w:name w:val="Definition"/>
    <w:basedOn w:val="950"/>
    <w:qFormat/>
    <w:pPr>
      <w:ind w:left="2880"/>
      <w:jc w:val="left"/>
      <w:spacing w:before="115" w:after="0"/>
      <w:widowControl/>
    </w:pPr>
    <w:rPr>
      <w:rFonts w:eastAsia="宋体"/>
      <w:sz w:val="20"/>
      <w:szCs w:val="20"/>
      <w:lang w:eastAsia="en-US"/>
    </w:rPr>
  </w:style>
  <w:style w:type="paragraph" w:styleId="1071" w:customStyle="1">
    <w:name w:val="正文6"/>
    <w:basedOn w:val="840"/>
    <w:qFormat/>
    <w:pPr>
      <w:spacing w:before="60" w:after="60" w:line="360" w:lineRule="auto"/>
    </w:pPr>
    <w:rPr>
      <w:rFonts w:ascii="Times New Roman" w:hAnsi="Times New Roman" w:eastAsia="宋体" w:cs="Times New Roman"/>
      <w:sz w:val="24"/>
    </w:rPr>
  </w:style>
  <w:style w:type="paragraph" w:styleId="1072" w:customStyle="1">
    <w:name w:val="正文首行缩进（Eversec）"/>
    <w:basedOn w:val="840"/>
    <w:next w:val="1004"/>
    <w:link w:val="1073"/>
    <w:qFormat/>
    <w:pPr>
      <w:ind w:firstLine="200"/>
      <w:jc w:val="left"/>
      <w:spacing w:after="50" w:line="300" w:lineRule="auto"/>
      <w:widowControl/>
    </w:pPr>
    <w:rPr>
      <w:rFonts w:ascii="Arial" w:hAnsi="Arial" w:eastAsia="Times New Roman" w:cs="Times New Roman"/>
      <w:sz w:val="24"/>
      <w:szCs w:val="21"/>
    </w:rPr>
  </w:style>
  <w:style w:type="character" w:styleId="1073" w:customStyle="1">
    <w:name w:val="正文首行缩进（Eversec） Char Char"/>
    <w:link w:val="1072"/>
    <w:qFormat/>
    <w:rPr>
      <w:rFonts w:ascii="Arial" w:hAnsi="Arial" w:eastAsia="Times New Roman" w:cs="Times New Roman"/>
      <w:sz w:val="24"/>
      <w:szCs w:val="21"/>
    </w:rPr>
  </w:style>
  <w:style w:type="paragraph" w:styleId="1074" w:customStyle="1">
    <w:name w:val="正文缩进(ALT+Z)"/>
    <w:basedOn w:val="840"/>
    <w:link w:val="1075"/>
    <w:qFormat/>
    <w:pPr>
      <w:ind w:firstLine="200"/>
      <w:spacing w:line="360" w:lineRule="auto"/>
    </w:pPr>
    <w:rPr>
      <w:rFonts w:ascii="Times New Roman" w:hAnsi="Times New Roman" w:eastAsia="仿宋_GB2312" w:cs="Times New Roman"/>
      <w:sz w:val="24"/>
    </w:rPr>
  </w:style>
  <w:style w:type="character" w:styleId="1075" w:customStyle="1">
    <w:name w:val="正文缩进(ALT+Z) Char Char"/>
    <w:link w:val="1074"/>
    <w:qFormat/>
    <w:rPr>
      <w:rFonts w:ascii="Times New Roman" w:hAnsi="Times New Roman" w:eastAsia="仿宋_GB2312" w:cs="Times New Roman"/>
      <w:sz w:val="24"/>
    </w:rPr>
  </w:style>
  <w:style w:type="paragraph" w:styleId="1076" w:customStyle="1">
    <w:name w:val="表格(五号)"/>
    <w:basedOn w:val="840"/>
    <w:link w:val="1077"/>
    <w:qFormat/>
    <w:pPr>
      <w:ind w:left="11"/>
      <w:jc w:val="center"/>
      <w:spacing w:before="60" w:after="60"/>
    </w:pPr>
    <w:rPr>
      <w:rFonts w:ascii="Times New Roman" w:hAnsi="Times New Roman" w:eastAsia="仿宋_GB2312" w:cs="Times New Roman"/>
    </w:rPr>
  </w:style>
  <w:style w:type="character" w:styleId="1077" w:customStyle="1">
    <w:name w:val="表格(五号) Char Char"/>
    <w:link w:val="1076"/>
    <w:qFormat/>
    <w:rPr>
      <w:rFonts w:ascii="Times New Roman" w:hAnsi="Times New Roman" w:eastAsia="仿宋_GB2312" w:cs="Times New Roman"/>
    </w:rPr>
  </w:style>
  <w:style w:type="paragraph" w:styleId="1078" w:customStyle="1">
    <w:name w:val="标题 2（Eversec）"/>
    <w:basedOn w:val="935"/>
    <w:next w:val="840"/>
    <w:qFormat/>
    <w:pPr>
      <w:ind w:left="794" w:hanging="794"/>
      <w:spacing w:before="260" w:after="260" w:line="415" w:lineRule="auto"/>
    </w:pPr>
    <w:rPr>
      <w:rFonts w:ascii="Arial" w:hAnsi="Arial"/>
      <w:b/>
      <w:bCs/>
      <w:sz w:val="32"/>
    </w:rPr>
  </w:style>
  <w:style w:type="paragraph" w:styleId="1079" w:customStyle="1">
    <w:name w:val="正文首行缩进（绿盟科技）"/>
    <w:basedOn w:val="840"/>
    <w:link w:val="1080"/>
    <w:qFormat/>
    <w:pPr>
      <w:ind w:firstLine="200"/>
      <w:jc w:val="left"/>
      <w:spacing w:after="50" w:line="300" w:lineRule="auto"/>
      <w:widowControl/>
    </w:pPr>
    <w:rPr>
      <w:rFonts w:ascii="Times New Roman" w:hAnsi="Times New Roman" w:eastAsia="仿宋_GB2312" w:cs="Times New Roman"/>
      <w:szCs w:val="21"/>
    </w:rPr>
  </w:style>
  <w:style w:type="character" w:styleId="1080" w:customStyle="1">
    <w:name w:val="正文首行缩进（绿盟科技） Char Char"/>
    <w:link w:val="1079"/>
    <w:qFormat/>
    <w:rPr>
      <w:rFonts w:ascii="Times New Roman" w:hAnsi="Times New Roman" w:eastAsia="仿宋_GB2312" w:cs="Times New Roman"/>
      <w:szCs w:val="21"/>
    </w:rPr>
  </w:style>
  <w:style w:type="paragraph" w:styleId="1081" w:customStyle="1">
    <w:name w:val="Default"/>
    <w:qFormat/>
    <w:pPr>
      <w:widowControl w:val="off"/>
    </w:pPr>
    <w:rPr>
      <w:rFonts w:ascii="宋体" w:hAnsi="Times New Roman" w:eastAsia="宋体" w:cs="宋体"/>
      <w:color w:val="000000"/>
      <w:sz w:val="24"/>
      <w:szCs w:val="24"/>
    </w:rPr>
  </w:style>
  <w:style w:type="character" w:styleId="1082" w:customStyle="1">
    <w:name w:val="页码1"/>
    <w:basedOn w:val="850"/>
    <w:qFormat/>
  </w:style>
  <w:style w:type="character" w:styleId="1083" w:customStyle="1">
    <w:name w:val="Character UserEntry"/>
    <w:qFormat/>
    <w:rPr>
      <w:color w:val="ff0000"/>
    </w:rPr>
  </w:style>
  <w:style w:type="character" w:styleId="1084" w:customStyle="1">
    <w:name w:val="批注引用1"/>
    <w:qFormat/>
    <w:rPr>
      <w:sz w:val="21"/>
      <w:szCs w:val="21"/>
    </w:rPr>
  </w:style>
  <w:style w:type="character" w:styleId="1085" w:customStyle="1">
    <w:name w:val="style11"/>
    <w:qFormat/>
    <w:rPr>
      <w:b/>
      <w:bCs/>
    </w:rPr>
  </w:style>
  <w:style w:type="character" w:styleId="1086" w:customStyle="1">
    <w:name w:val="文档正文 Char Char"/>
    <w:qFormat/>
    <w:rPr>
      <w:rFonts w:eastAsia="宋体"/>
      <w:sz w:val="24"/>
      <w:szCs w:val="24"/>
      <w:lang w:val="en-US" w:eastAsia="zh-CN" w:bidi="ar-SA"/>
    </w:rPr>
  </w:style>
  <w:style w:type="character" w:styleId="1087" w:customStyle="1">
    <w:name w:val="jc"/>
    <w:basedOn w:val="850"/>
    <w:qFormat/>
  </w:style>
  <w:style w:type="character" w:styleId="1088" w:customStyle="1">
    <w:name w:val="Char Char5"/>
    <w:qFormat/>
    <w:rPr>
      <w:rFonts w:ascii="Times New Roman" w:hAnsi="Times New Roman" w:eastAsia="宋体" w:cs="Times New Roman"/>
      <w:sz w:val="18"/>
      <w:szCs w:val="18"/>
    </w:rPr>
  </w:style>
  <w:style w:type="character" w:styleId="1089" w:customStyle="1">
    <w:name w:val="footer odd Char"/>
    <w:qFormat/>
    <w:rPr>
      <w:sz w:val="18"/>
      <w:szCs w:val="18"/>
    </w:rPr>
  </w:style>
  <w:style w:type="character" w:styleId="1090" w:customStyle="1">
    <w:name w:val="Char Char Char Char Char Char"/>
    <w:qFormat/>
    <w:rPr>
      <w:rFonts w:ascii="Tahoma" w:hAnsi="Tahoma" w:eastAsia="仿宋_GB2312"/>
      <w:sz w:val="28"/>
      <w:lang w:val="en-US" w:eastAsia="zh-CN" w:bidi="ar-SA"/>
    </w:rPr>
  </w:style>
  <w:style w:type="paragraph" w:styleId="1091">
    <w:name w:val="List Paragraph"/>
    <w:basedOn w:val="840"/>
    <w:link w:val="1092"/>
    <w:uiPriority w:val="34"/>
    <w:qFormat/>
    <w:pPr>
      <w:ind w:firstLine="420"/>
    </w:pPr>
    <w:rPr>
      <w:rFonts w:ascii="Times New Roman" w:hAnsi="Times New Roman" w:eastAsia="仿宋_GB2312" w:cs="Times New Roman"/>
      <w:sz w:val="28"/>
    </w:rPr>
  </w:style>
  <w:style w:type="character" w:styleId="1092" w:customStyle="1">
    <w:name w:val="列出段落 字符"/>
    <w:link w:val="1091"/>
    <w:uiPriority w:val="34"/>
    <w:qFormat/>
    <w:rPr>
      <w:rFonts w:ascii="Times New Roman" w:hAnsi="Times New Roman" w:eastAsia="仿宋_GB2312" w:cs="Times New Roman"/>
      <w:sz w:val="28"/>
    </w:rPr>
  </w:style>
  <w:style w:type="paragraph" w:styleId="1093" w:customStyle="1">
    <w:name w:val="font5"/>
    <w:basedOn w:val="840"/>
    <w:qFormat/>
    <w:pPr>
      <w:jc w:val="left"/>
      <w:spacing w:before="100" w:beforeAutospacing="1" w:after="100" w:afterAutospacing="1"/>
      <w:widowControl/>
    </w:pPr>
    <w:rPr>
      <w:rFonts w:ascii="宋体" w:hAnsi="宋体" w:eastAsia="宋体" w:cs="宋体"/>
      <w:sz w:val="18"/>
      <w:szCs w:val="18"/>
    </w:rPr>
  </w:style>
  <w:style w:type="paragraph" w:styleId="1094" w:customStyle="1">
    <w:name w:val="font6"/>
    <w:basedOn w:val="840"/>
    <w:qFormat/>
    <w:pPr>
      <w:jc w:val="left"/>
      <w:spacing w:before="100" w:beforeAutospacing="1" w:after="100" w:afterAutospacing="1"/>
      <w:widowControl/>
    </w:pPr>
    <w:rPr>
      <w:rFonts w:ascii="宋体" w:hAnsi="宋体" w:eastAsia="宋体" w:cs="宋体"/>
      <w:sz w:val="22"/>
      <w:szCs w:val="22"/>
    </w:rPr>
  </w:style>
  <w:style w:type="paragraph" w:styleId="1095" w:customStyle="1">
    <w:name w:val="font7"/>
    <w:basedOn w:val="840"/>
    <w:qFormat/>
    <w:pPr>
      <w:jc w:val="left"/>
      <w:spacing w:before="100" w:beforeAutospacing="1" w:after="100" w:afterAutospacing="1"/>
      <w:widowControl/>
    </w:pPr>
    <w:rPr>
      <w:rFonts w:ascii="宋体" w:hAnsi="宋体" w:eastAsia="宋体" w:cs="宋体"/>
      <w:b/>
      <w:bCs/>
      <w:color w:val="000000"/>
      <w:szCs w:val="21"/>
    </w:rPr>
  </w:style>
  <w:style w:type="paragraph" w:styleId="1096" w:customStyle="1">
    <w:name w:val="font8"/>
    <w:basedOn w:val="840"/>
    <w:qFormat/>
    <w:pPr>
      <w:jc w:val="left"/>
      <w:spacing w:before="100" w:beforeAutospacing="1" w:after="100" w:afterAutospacing="1"/>
      <w:widowControl/>
    </w:pPr>
    <w:rPr>
      <w:rFonts w:ascii="宋体" w:hAnsi="宋体" w:eastAsia="宋体" w:cs="宋体"/>
      <w:color w:val="000000"/>
      <w:szCs w:val="21"/>
    </w:rPr>
  </w:style>
  <w:style w:type="paragraph" w:styleId="1097" w:customStyle="1">
    <w:name w:val="font9"/>
    <w:basedOn w:val="840"/>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098" w:customStyle="1">
    <w:name w:val="font10"/>
    <w:basedOn w:val="840"/>
    <w:qFormat/>
    <w:pPr>
      <w:jc w:val="left"/>
      <w:spacing w:before="100" w:beforeAutospacing="1" w:after="100" w:afterAutospacing="1"/>
      <w:widowControl/>
    </w:pPr>
    <w:rPr>
      <w:rFonts w:ascii="宋体" w:hAnsi="宋体" w:eastAsia="宋体" w:cs="宋体"/>
      <w:color w:val="000000"/>
      <w:szCs w:val="21"/>
    </w:rPr>
  </w:style>
  <w:style w:type="paragraph" w:styleId="1099" w:customStyle="1">
    <w:name w:val="font11"/>
    <w:basedOn w:val="840"/>
    <w:qFormat/>
    <w:pPr>
      <w:jc w:val="left"/>
      <w:spacing w:before="100" w:beforeAutospacing="1" w:after="100" w:afterAutospacing="1"/>
      <w:widowControl/>
    </w:pPr>
    <w:rPr>
      <w:rFonts w:ascii="宋体" w:hAnsi="宋体" w:eastAsia="宋体" w:cs="宋体"/>
      <w:b/>
      <w:bCs/>
      <w:sz w:val="22"/>
      <w:szCs w:val="22"/>
    </w:rPr>
  </w:style>
  <w:style w:type="paragraph" w:styleId="1100" w:customStyle="1">
    <w:name w:val="font12"/>
    <w:basedOn w:val="840"/>
    <w:qFormat/>
    <w:pPr>
      <w:jc w:val="left"/>
      <w:spacing w:before="100" w:beforeAutospacing="1" w:after="100" w:afterAutospacing="1"/>
      <w:widowControl/>
    </w:pPr>
    <w:rPr>
      <w:rFonts w:ascii="Times New Roman" w:hAnsi="Times New Roman" w:eastAsia="宋体" w:cs="Times New Roman"/>
      <w:sz w:val="22"/>
      <w:szCs w:val="22"/>
    </w:rPr>
  </w:style>
  <w:style w:type="paragraph" w:styleId="1101" w:customStyle="1">
    <w:name w:val="xl65"/>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2" w:customStyle="1">
    <w:name w:val="xl66"/>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3" w:customStyle="1">
    <w:name w:val="xl67"/>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4" w:customStyle="1">
    <w:name w:val="xl68"/>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5" w:customStyle="1">
    <w:name w:val="xl69"/>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6" w:customStyle="1">
    <w:name w:val="xl70"/>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7" w:customStyle="1">
    <w:name w:val="xl71"/>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8" w:customStyle="1">
    <w:name w:val="xl72"/>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9" w:customStyle="1">
    <w:name w:val="xl73"/>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0" w:customStyle="1">
    <w:name w:val="xl74"/>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1" w:customStyle="1">
    <w:name w:val="xl75"/>
    <w:basedOn w:val="840"/>
    <w:qFormat/>
    <w:pPr>
      <w:jc w:val="left"/>
      <w:spacing w:before="100" w:beforeAutospacing="1" w:after="100" w:afterAutospacing="1"/>
      <w:widowControl/>
    </w:pPr>
    <w:rPr>
      <w:rFonts w:ascii="宋体" w:hAnsi="宋体" w:eastAsia="宋体" w:cs="宋体"/>
      <w:sz w:val="24"/>
    </w:rPr>
  </w:style>
  <w:style w:type="paragraph" w:styleId="1112" w:customStyle="1">
    <w:name w:val="xl76"/>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3" w:customStyle="1">
    <w:name w:val="xl77"/>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4" w:customStyle="1">
    <w:name w:val="xl78"/>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5" w:customStyle="1">
    <w:name w:val="xl79"/>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6" w:customStyle="1">
    <w:name w:val="xl80"/>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7" w:customStyle="1">
    <w:name w:val="xl81"/>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8" w:customStyle="1">
    <w:name w:val="xl82"/>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9" w:customStyle="1">
    <w:name w:val="xl8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0" w:customStyle="1">
    <w:name w:val="xl84"/>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1" w:customStyle="1">
    <w:name w:val="xl85"/>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2" w:customStyle="1">
    <w:name w:val="xl86"/>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3" w:customStyle="1">
    <w:name w:val="xl87"/>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4" w:customStyle="1">
    <w:name w:val="xl88"/>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5" w:customStyle="1">
    <w:name w:val="xl89"/>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6" w:customStyle="1">
    <w:name w:val="xl90"/>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7" w:customStyle="1">
    <w:name w:val="xl91"/>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8" w:customStyle="1">
    <w:name w:val="xl92"/>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9" w:customStyle="1">
    <w:name w:val="xl93"/>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0" w:customStyle="1">
    <w:name w:val="xl94"/>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1" w:customStyle="1">
    <w:name w:val="xl95"/>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2" w:customStyle="1">
    <w:name w:val="xl96"/>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3" w:customStyle="1">
    <w:name w:val="xl97"/>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4" w:customStyle="1">
    <w:name w:val="xl98"/>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5" w:customStyle="1">
    <w:name w:val="xl99"/>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6" w:customStyle="1">
    <w:name w:val="xl100"/>
    <w:basedOn w:val="840"/>
    <w:qFormat/>
    <w:pPr>
      <w:jc w:val="left"/>
      <w:spacing w:before="100" w:beforeAutospacing="1" w:after="100" w:afterAutospacing="1"/>
      <w:widowControl/>
    </w:pPr>
    <w:rPr>
      <w:rFonts w:ascii="宋体" w:hAnsi="宋体" w:eastAsia="宋体" w:cs="宋体"/>
      <w:sz w:val="24"/>
    </w:rPr>
  </w:style>
  <w:style w:type="paragraph" w:styleId="1137" w:customStyle="1">
    <w:name w:val="xl101"/>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8" w:customStyle="1">
    <w:name w:val="xl102"/>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39" w:customStyle="1">
    <w:name w:val="xl10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40" w:customStyle="1">
    <w:name w:val="xl104"/>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1" w:customStyle="1">
    <w:name w:val="xl105"/>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2" w:customStyle="1">
    <w:name w:val="xl106"/>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3" w:customStyle="1">
    <w:name w:val="xl107"/>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4" w:customStyle="1">
    <w:name w:val="xl108"/>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5" w:customStyle="1">
    <w:name w:val="xl109"/>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6" w:customStyle="1">
    <w:name w:val="xl110"/>
    <w:basedOn w:val="840"/>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47" w:customStyle="1">
    <w:name w:val="xl111"/>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8" w:customStyle="1">
    <w:name w:val="xl112"/>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9" w:customStyle="1">
    <w:name w:val="xl113"/>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0" w:customStyle="1">
    <w:name w:val="xl114"/>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1" w:customStyle="1">
    <w:name w:val="xl115"/>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2" w:customStyle="1">
    <w:name w:val="xl116"/>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3" w:customStyle="1">
    <w:name w:val="xl117"/>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54" w:customStyle="1">
    <w:name w:val="xl118"/>
    <w:basedOn w:val="840"/>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55" w:customStyle="1">
    <w:name w:val="xl119"/>
    <w:basedOn w:val="84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6" w:customStyle="1">
    <w:name w:val="xl120"/>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7" w:customStyle="1">
    <w:name w:val="xl121"/>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58" w:customStyle="1">
    <w:name w:val="xl122"/>
    <w:basedOn w:val="84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9" w:customStyle="1">
    <w:name w:val="xl6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0" w:customStyle="1">
    <w:name w:val="xl64"/>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61" w:customStyle="1">
    <w:name w:val="正文缩进(ALT+Z) Char"/>
    <w:qFormat/>
    <w:rPr>
      <w:sz w:val="24"/>
      <w:szCs w:val="24"/>
    </w:rPr>
  </w:style>
  <w:style w:type="paragraph" w:styleId="1162" w:customStyle="1">
    <w:name w:val="Char21"/>
    <w:basedOn w:val="840"/>
    <w:qFormat/>
    <w:pPr>
      <w:spacing w:line="360" w:lineRule="auto"/>
    </w:pPr>
    <w:rPr>
      <w:rFonts w:ascii="Times New Roman" w:hAnsi="Times New Roman" w:eastAsia="宋体" w:cs="Times New Roman"/>
      <w:sz w:val="24"/>
      <w:szCs w:val="20"/>
    </w:rPr>
  </w:style>
  <w:style w:type="paragraph" w:styleId="1163" w:customStyle="1">
    <w:name w:val="标题二"/>
    <w:basedOn w:val="840"/>
    <w:next w:val="946"/>
    <w:qFormat/>
    <w:pPr>
      <w:ind w:firstLine="567"/>
      <w:spacing w:line="560" w:lineRule="exact"/>
      <w:widowControl/>
      <w:outlineLvl w:val="0"/>
    </w:pPr>
    <w:rPr>
      <w:rFonts w:ascii="Times New Roman" w:hAnsi="Times New Roman" w:eastAsia="黑体" w:cs="Times New Roman"/>
      <w:sz w:val="28"/>
      <w:szCs w:val="20"/>
    </w:rPr>
  </w:style>
  <w:style w:type="paragraph" w:styleId="1164" w:customStyle="1">
    <w:name w:val="标题三"/>
    <w:basedOn w:val="840"/>
    <w:qFormat/>
    <w:pPr>
      <w:ind w:firstLine="567"/>
      <w:spacing w:line="560" w:lineRule="exact"/>
      <w:widowControl/>
      <w:outlineLvl w:val="0"/>
    </w:pPr>
    <w:rPr>
      <w:rFonts w:ascii="Times New Roman" w:hAnsi="Times New Roman" w:eastAsia="仿宋_GB2312" w:cs="Times New Roman"/>
      <w:sz w:val="28"/>
      <w:szCs w:val="20"/>
    </w:rPr>
  </w:style>
  <w:style w:type="paragraph" w:styleId="1165" w:customStyle="1">
    <w:name w:val="Figure Description"/>
    <w:next w:val="840"/>
    <w:qFormat/>
    <w:pPr>
      <w:ind w:firstLine="425"/>
      <w:jc w:val="center"/>
      <w:spacing w:before="80" w:after="320"/>
    </w:pPr>
    <w:rPr>
      <w:rFonts w:ascii="Arial" w:hAnsi="Arial" w:eastAsia="黑体" w:cs="Times New Roman"/>
      <w:sz w:val="24"/>
    </w:rPr>
  </w:style>
  <w:style w:type="paragraph" w:styleId="1166" w:customStyle="1">
    <w:name w:val="Table Description"/>
    <w:next w:val="840"/>
    <w:qFormat/>
    <w:pPr>
      <w:ind w:firstLine="425"/>
      <w:jc w:val="center"/>
      <w:keepNext/>
      <w:spacing w:before="160" w:after="80"/>
    </w:pPr>
    <w:rPr>
      <w:rFonts w:ascii="Arial" w:hAnsi="Arial" w:eastAsia="黑体" w:cs="Times New Roman"/>
      <w:sz w:val="24"/>
    </w:rPr>
  </w:style>
  <w:style w:type="paragraph" w:styleId="1167"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168" w:customStyle="1">
    <w:name w:val="Table Heading"/>
    <w:link w:val="1169"/>
    <w:qFormat/>
    <w:pPr>
      <w:jc w:val="center"/>
    </w:pPr>
    <w:rPr>
      <w:rFonts w:ascii="Arial" w:hAnsi="Arial" w:eastAsia="黑体" w:cs="Times New Roman"/>
      <w:sz w:val="21"/>
    </w:rPr>
  </w:style>
  <w:style w:type="character" w:styleId="1169" w:customStyle="1">
    <w:name w:val="Table Heading Char"/>
    <w:basedOn w:val="850"/>
    <w:link w:val="1168"/>
    <w:qFormat/>
    <w:rPr>
      <w:rFonts w:ascii="Arial" w:hAnsi="Arial" w:eastAsia="黑体" w:cs="Times New Roman"/>
      <w:szCs w:val="20"/>
    </w:rPr>
  </w:style>
  <w:style w:type="paragraph" w:styleId="1170" w:customStyle="1">
    <w:name w:val="Table Text"/>
    <w:qFormat/>
    <w:pPr>
      <w:spacing w:before="80" w:after="80"/>
    </w:pPr>
    <w:rPr>
      <w:rFonts w:ascii="Arial" w:hAnsi="Arial" w:eastAsia="宋体" w:cs="Times New Roman"/>
      <w:sz w:val="21"/>
    </w:rPr>
  </w:style>
  <w:style w:type="paragraph" w:styleId="1171" w:customStyle="1">
    <w:name w:val="figure"/>
    <w:basedOn w:val="840"/>
    <w:next w:val="1165"/>
    <w:qFormat/>
    <w:pPr>
      <w:ind w:firstLine="425"/>
      <w:jc w:val="center"/>
      <w:keepNext/>
      <w:spacing w:before="80" w:after="80" w:line="300" w:lineRule="auto"/>
      <w:widowControl/>
    </w:pPr>
    <w:rPr>
      <w:rFonts w:ascii="Arial" w:hAnsi="Arial" w:eastAsia="宋体" w:cs="Times New Roman"/>
      <w:sz w:val="24"/>
      <w:szCs w:val="20"/>
    </w:rPr>
  </w:style>
  <w:style w:type="paragraph" w:styleId="1172" w:customStyle="1">
    <w:name w:val="摘要"/>
    <w:basedOn w:val="840"/>
    <w:next w:val="842"/>
    <w:qFormat/>
    <w:pPr>
      <w:jc w:val="center"/>
      <w:spacing w:before="120" w:after="120" w:line="360" w:lineRule="auto"/>
    </w:pPr>
    <w:rPr>
      <w:rFonts w:ascii="Times New Roman" w:hAnsi="Times New Roman" w:eastAsia="黑体" w:cs="Times New Roman"/>
      <w:color w:val="000000"/>
      <w:sz w:val="24"/>
      <w:szCs w:val="20"/>
    </w:rPr>
  </w:style>
  <w:style w:type="paragraph" w:styleId="1173" w:customStyle="1">
    <w:name w:val="缩进"/>
    <w:basedOn w:val="840"/>
    <w:qFormat/>
    <w:pPr>
      <w:ind w:firstLine="510"/>
      <w:spacing w:line="360" w:lineRule="auto"/>
      <w:widowControl/>
      <w:tabs>
        <w:tab w:val="left" w:pos="425" w:leader="none"/>
      </w:tabs>
    </w:pPr>
    <w:rPr>
      <w:rFonts w:ascii="Arial" w:hAnsi="Arial" w:eastAsia="宋体" w:cs="Arial"/>
      <w:sz w:val="24"/>
    </w:rPr>
  </w:style>
  <w:style w:type="paragraph" w:styleId="1174" w:customStyle="1">
    <w:name w:val="大标题"/>
    <w:basedOn w:val="840"/>
    <w:next w:val="840"/>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175" w:customStyle="1">
    <w:name w:val="表格内容"/>
    <w:basedOn w:val="840"/>
    <w:qFormat/>
    <w:pPr>
      <w:jc w:val="center"/>
      <w:spacing w:before="60" w:line="300" w:lineRule="auto"/>
      <w:widowControl/>
    </w:pPr>
    <w:rPr>
      <w:rFonts w:ascii="Times New Roman" w:hAnsi="Times New Roman" w:eastAsia="昆仑楷体" w:cs="Times New Roman"/>
      <w:spacing w:val="-25"/>
      <w:sz w:val="24"/>
      <w:szCs w:val="20"/>
    </w:rPr>
  </w:style>
  <w:style w:type="paragraph" w:styleId="1176" w:customStyle="1">
    <w:name w:val="样式 Arial 首行缩进:  2 字符 段后: 6 磅"/>
    <w:basedOn w:val="840"/>
    <w:qFormat/>
    <w:pPr>
      <w:spacing w:after="120"/>
    </w:pPr>
    <w:rPr>
      <w:rFonts w:ascii="Arial" w:hAnsi="Arial" w:eastAsia="宋体" w:cs="Times New Roman"/>
      <w:szCs w:val="20"/>
    </w:rPr>
  </w:style>
  <w:style w:type="paragraph" w:styleId="1177" w:customStyle="1">
    <w:name w:val="xl25"/>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178" w:customStyle="1">
    <w:name w:val="标题 1 Char Char Char Char Char Char Char Char Char Char Char Char Char Char Char Char Char Char Char Char Char Char"/>
    <w:basedOn w:val="850"/>
    <w:qFormat/>
    <w:rPr>
      <w:rFonts w:ascii="Arial" w:hAnsi="Arial" w:eastAsia="宋体" w:cs="Arial"/>
      <w:b/>
      <w:bCs/>
      <w:sz w:val="24"/>
      <w:szCs w:val="24"/>
      <w:lang w:val="en-US" w:eastAsia="zh-CN" w:bidi="ar-SA"/>
    </w:rPr>
  </w:style>
  <w:style w:type="paragraph" w:styleId="1179" w:customStyle="1">
    <w:name w:val="正文（首行不缩进）"/>
    <w:basedOn w:val="840"/>
    <w:qFormat/>
    <w:pPr>
      <w:jc w:val="left"/>
      <w:spacing w:line="360" w:lineRule="auto"/>
    </w:pPr>
    <w:rPr>
      <w:rFonts w:ascii="Times New Roman" w:hAnsi="Times New Roman" w:eastAsia="宋体" w:cs="Times New Roman"/>
      <w:szCs w:val="20"/>
    </w:rPr>
  </w:style>
  <w:style w:type="paragraph" w:styleId="1180" w:customStyle="1">
    <w:name w:val="Char Char1 Char Char Char"/>
    <w:basedOn w:val="840"/>
    <w:qFormat/>
    <w:rPr>
      <w:rFonts w:ascii="Tahoma" w:hAnsi="Tahoma" w:eastAsia="宋体" w:cs="Times New Roman"/>
      <w:sz w:val="24"/>
    </w:rPr>
  </w:style>
  <w:style w:type="paragraph" w:styleId="1181" w:customStyle="1">
    <w:name w:val="表头"/>
    <w:basedOn w:val="840"/>
    <w:qFormat/>
    <w:pPr>
      <w:jc w:val="center"/>
      <w:spacing w:line="312" w:lineRule="atLeast"/>
      <w:widowControl/>
    </w:pPr>
    <w:rPr>
      <w:rFonts w:ascii="Times New Roman" w:hAnsi="Times New Roman" w:eastAsia="黑体" w:cs="Times New Roman"/>
      <w:sz w:val="28"/>
      <w:szCs w:val="20"/>
    </w:rPr>
  </w:style>
  <w:style w:type="paragraph" w:styleId="1182" w:customStyle="1">
    <w:name w:val="Char Char Char Char1"/>
    <w:basedOn w:val="840"/>
    <w:qFormat/>
    <w:pPr>
      <w:jc w:val="left"/>
      <w:spacing w:after="160" w:line="240" w:lineRule="exact"/>
      <w:widowControl/>
    </w:pPr>
    <w:rPr>
      <w:rFonts w:ascii="Verdana" w:hAnsi="Verdana" w:eastAsia="宋体" w:cs="Times New Roman"/>
      <w:sz w:val="20"/>
      <w:szCs w:val="20"/>
      <w:lang w:eastAsia="en-US"/>
    </w:rPr>
  </w:style>
  <w:style w:type="paragraph" w:styleId="1183" w:customStyle="1">
    <w:name w:val="默认段落字体 Para Char Char Char Char Char Char Char Char Char Char Char Char Char Char Char Char2 Char"/>
    <w:next w:val="840"/>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184" w:customStyle="1">
    <w:name w:val="Char1 Char Char Char3"/>
    <w:basedOn w:val="859"/>
    <w:qFormat/>
    <w:rPr>
      <w:rFonts w:ascii="Tahoma" w:hAnsi="Tahoma" w:eastAsia="宋体"/>
      <w:sz w:val="24"/>
      <w:szCs w:val="24"/>
    </w:rPr>
  </w:style>
  <w:style w:type="paragraph" w:styleId="1185" w:customStyle="1">
    <w:name w:val="Char11"/>
    <w:basedOn w:val="840"/>
    <w:qFormat/>
    <w:pPr>
      <w:spacing w:line="360" w:lineRule="auto"/>
    </w:pPr>
    <w:rPr>
      <w:rFonts w:ascii="Times New Roman" w:hAnsi="Times New Roman" w:eastAsia="宋体" w:cs="Times New Roman"/>
      <w:sz w:val="24"/>
      <w:szCs w:val="20"/>
    </w:rPr>
  </w:style>
  <w:style w:type="paragraph" w:styleId="1186" w:customStyle="1">
    <w:name w:val="IN Step"/>
    <w:basedOn w:val="840"/>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187" w:customStyle="1">
    <w:name w:val="Item List"/>
    <w:link w:val="1188"/>
    <w:qFormat/>
    <w:pPr>
      <w:ind w:left="980" w:hanging="420"/>
      <w:jc w:val="both"/>
      <w:spacing w:line="300" w:lineRule="auto"/>
      <w:tabs>
        <w:tab w:val="left" w:pos="980" w:leader="none"/>
      </w:tabs>
    </w:pPr>
    <w:rPr>
      <w:rFonts w:ascii="Arial" w:hAnsi="Arial" w:eastAsia="宋体" w:cs="Arial"/>
      <w:sz w:val="21"/>
      <w:szCs w:val="21"/>
    </w:rPr>
  </w:style>
  <w:style w:type="character" w:styleId="1188" w:customStyle="1">
    <w:name w:val="Item List Char"/>
    <w:basedOn w:val="850"/>
    <w:link w:val="1187"/>
    <w:qFormat/>
    <w:rPr>
      <w:rFonts w:ascii="Arial" w:hAnsi="Arial" w:eastAsia="宋体" w:cs="Arial"/>
      <w:szCs w:val="21"/>
    </w:rPr>
  </w:style>
  <w:style w:type="paragraph" w:styleId="1189" w:customStyle="1">
    <w:name w:val="Char3"/>
    <w:basedOn w:val="840"/>
    <w:qFormat/>
    <w:pPr>
      <w:spacing w:line="360" w:lineRule="auto"/>
    </w:pPr>
    <w:rPr>
      <w:rFonts w:ascii="Times New Roman" w:hAnsi="Times New Roman" w:eastAsia="宋体" w:cs="Times New Roman"/>
      <w:sz w:val="24"/>
      <w:szCs w:val="20"/>
    </w:rPr>
  </w:style>
  <w:style w:type="paragraph" w:styleId="1190" w:customStyle="1">
    <w:name w:val="默认段落字体 Para Char Char Char Char Char Char Char Char Char Char Char Char Char Char Char Char"/>
    <w:basedOn w:val="840"/>
    <w:qFormat/>
    <w:rPr>
      <w:rFonts w:ascii="Tahoma" w:hAnsi="Tahoma" w:eastAsia="宋体" w:cs="Times New Roman"/>
      <w:sz w:val="24"/>
      <w:szCs w:val="20"/>
    </w:rPr>
  </w:style>
  <w:style w:type="paragraph" w:styleId="1191" w:customStyle="1">
    <w:name w:val="封面上部"/>
    <w:basedOn w:val="840"/>
    <w:qFormat/>
    <w:pPr>
      <w:jc w:val="center"/>
      <w:spacing w:line="312" w:lineRule="atLeast"/>
    </w:pPr>
    <w:rPr>
      <w:rFonts w:ascii="黑体" w:hAnsi="Times New Roman" w:eastAsia="黑体" w:cs="Times New Roman"/>
      <w:sz w:val="32"/>
      <w:szCs w:val="20"/>
    </w:rPr>
  </w:style>
  <w:style w:type="paragraph" w:styleId="1192" w:customStyle="1">
    <w:name w:val="Char1 Char Char Char Char Char Char"/>
    <w:basedOn w:val="840"/>
    <w:qFormat/>
    <w:pPr>
      <w:spacing w:line="360" w:lineRule="auto"/>
    </w:pPr>
    <w:rPr>
      <w:rFonts w:ascii="Times New Roman" w:hAnsi="Times New Roman" w:eastAsia="宋体" w:cs="Times New Roman"/>
      <w:sz w:val="24"/>
      <w:szCs w:val="20"/>
    </w:rPr>
  </w:style>
  <w:style w:type="paragraph" w:styleId="1193" w:customStyle="1">
    <w:name w:val="样式 小四 首行缩进:  2 字符"/>
    <w:basedOn w:val="840"/>
    <w:qFormat/>
    <w:pPr>
      <w:ind w:firstLine="480"/>
      <w:spacing w:line="360" w:lineRule="auto"/>
    </w:pPr>
    <w:rPr>
      <w:rFonts w:ascii="Times New Roman" w:hAnsi="Times New Roman" w:eastAsia="宋体" w:cs="宋体"/>
      <w:sz w:val="24"/>
    </w:rPr>
  </w:style>
  <w:style w:type="paragraph" w:styleId="1194" w:customStyle="1">
    <w:name w:val="默认段落字体 Para Char Char Char Char Char Char Char Char Char1 Char Char Char Char Char Char Char"/>
    <w:basedOn w:val="859"/>
    <w:qFormat/>
    <w:rPr>
      <w:szCs w:val="28"/>
    </w:rPr>
  </w:style>
  <w:style w:type="paragraph" w:styleId="1195" w:customStyle="1">
    <w:name w:val="Char1 Char Char Char Char Char Char Char Char Char Char Char Char Char Char Char"/>
    <w:basedOn w:val="840"/>
    <w:qFormat/>
    <w:pPr>
      <w:spacing w:line="360" w:lineRule="auto"/>
    </w:pPr>
    <w:rPr>
      <w:rFonts w:ascii="Times New Roman" w:hAnsi="Times New Roman" w:eastAsia="宋体" w:cs="Times New Roman"/>
      <w:sz w:val="24"/>
      <w:szCs w:val="20"/>
    </w:rPr>
  </w:style>
  <w:style w:type="paragraph" w:styleId="1196" w:customStyle="1">
    <w:name w:val="1.1 标题 2"/>
    <w:basedOn w:val="842"/>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197" w:customStyle="1">
    <w:name w:val="1.1.1 标题3"/>
    <w:basedOn w:val="1196"/>
    <w:next w:val="840"/>
    <w:link w:val="1198"/>
    <w:qFormat/>
    <w:pPr>
      <w:ind w:left="709" w:hanging="709"/>
      <w:outlineLvl w:val="2"/>
    </w:pPr>
    <w:rPr>
      <w:sz w:val="28"/>
      <w:szCs w:val="28"/>
    </w:rPr>
  </w:style>
  <w:style w:type="character" w:styleId="1198" w:customStyle="1">
    <w:name w:val="1.1.1 标题3 Char"/>
    <w:basedOn w:val="850"/>
    <w:link w:val="1197"/>
    <w:qFormat/>
    <w:rPr>
      <w:rFonts w:ascii="Cambria" w:hAnsi="Cambria" w:eastAsia="宋体" w:cs="Times New Roman"/>
      <w:b/>
      <w:bCs/>
      <w:sz w:val="28"/>
      <w:szCs w:val="28"/>
    </w:rPr>
  </w:style>
  <w:style w:type="paragraph" w:styleId="1199" w:customStyle="1">
    <w:name w:val="标题    1"/>
    <w:basedOn w:val="840"/>
    <w:next w:val="840"/>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00" w:customStyle="1">
    <w:name w:val="标题  4"/>
    <w:basedOn w:val="1197"/>
    <w:link w:val="1201"/>
    <w:qFormat/>
    <w:pPr>
      <w:ind w:left="2100" w:hanging="420"/>
      <w:spacing w:after="156"/>
      <w:tabs>
        <w:tab w:val="left" w:pos="2100" w:leader="none"/>
      </w:tabs>
      <w:outlineLvl w:val="3"/>
    </w:pPr>
    <w:rPr>
      <w:rFonts w:ascii="宋体" w:hAnsi="宋体"/>
      <w:sz w:val="24"/>
    </w:rPr>
  </w:style>
  <w:style w:type="character" w:styleId="1201" w:customStyle="1">
    <w:name w:val="标题  4 Char"/>
    <w:basedOn w:val="1198"/>
    <w:link w:val="1200"/>
    <w:qFormat/>
    <w:rPr>
      <w:rFonts w:ascii="宋体" w:hAnsi="宋体" w:eastAsia="宋体" w:cs="Times New Roman"/>
      <w:b/>
      <w:bCs/>
      <w:sz w:val="24"/>
      <w:szCs w:val="28"/>
    </w:rPr>
  </w:style>
  <w:style w:type="paragraph" w:styleId="1202" w:customStyle="1">
    <w:name w:val="zzy正文"/>
    <w:basedOn w:val="840"/>
    <w:qFormat/>
    <w:pPr>
      <w:ind w:firstLine="200"/>
      <w:spacing w:line="60" w:lineRule="auto"/>
    </w:pPr>
    <w:rPr>
      <w:rFonts w:ascii="Times New Roman" w:hAnsi="Times New Roman" w:eastAsia="宋体" w:cs="Times New Roman"/>
    </w:rPr>
  </w:style>
  <w:style w:type="paragraph" w:styleId="1203" w:customStyle="1">
    <w:name w:val="正文首行缩进2字符"/>
    <w:basedOn w:val="840"/>
    <w:qFormat/>
    <w:pPr>
      <w:ind w:firstLine="480"/>
      <w:spacing w:line="360" w:lineRule="auto"/>
    </w:pPr>
    <w:rPr>
      <w:rFonts w:ascii="Times New Roman" w:hAnsi="Times New Roman" w:eastAsia="宋体" w:cs="Times New Roman"/>
      <w:sz w:val="24"/>
    </w:rPr>
  </w:style>
  <w:style w:type="paragraph" w:styleId="1204" w:customStyle="1">
    <w:name w:val="默认段落字体 Para Char Char Char Char Char Char Char Char Char Char Char Char Char Char1"/>
    <w:basedOn w:val="859"/>
    <w:qFormat/>
    <w:rPr>
      <w:rFonts w:ascii="Tahoma" w:hAnsi="Tahoma"/>
      <w:sz w:val="24"/>
      <w:szCs w:val="28"/>
    </w:rPr>
  </w:style>
  <w:style w:type="paragraph" w:styleId="1205" w:customStyle="1">
    <w:name w:val="表格字"/>
    <w:basedOn w:val="840"/>
    <w:qFormat/>
    <w:rPr>
      <w:rFonts w:ascii="Times New Roman" w:hAnsi="Times New Roman" w:eastAsia="宋体" w:cs="Times New Roman"/>
    </w:rPr>
  </w:style>
  <w:style w:type="paragraph" w:styleId="1206" w:customStyle="1">
    <w:name w:val="Char Char2 Char"/>
    <w:basedOn w:val="840"/>
    <w:qFormat/>
    <w:rPr>
      <w:rFonts w:ascii="Arial" w:hAnsi="Arial" w:eastAsia="宋体" w:cs="Arial"/>
      <w:szCs w:val="21"/>
    </w:rPr>
  </w:style>
  <w:style w:type="paragraph" w:styleId="1207" w:customStyle="1">
    <w:name w:val="TableCell"/>
    <w:basedOn w:val="840"/>
    <w:qFormat/>
    <w:pPr>
      <w:jc w:val="left"/>
      <w:spacing w:before="120"/>
      <w:widowControl/>
    </w:pPr>
    <w:rPr>
      <w:rFonts w:ascii="Arial" w:hAnsi="Arial" w:eastAsia="宋体" w:cs="Times New Roman"/>
      <w:sz w:val="24"/>
      <w:szCs w:val="20"/>
      <w:lang w:val="en-GB" w:eastAsia="en-US"/>
    </w:rPr>
  </w:style>
  <w:style w:type="paragraph" w:styleId="1208" w:customStyle="1">
    <w:name w:val="11 BodyText"/>
    <w:basedOn w:val="840"/>
    <w:qFormat/>
    <w:pPr>
      <w:ind w:left="1298"/>
      <w:jc w:val="left"/>
      <w:spacing w:after="220"/>
      <w:widowControl/>
    </w:pPr>
    <w:rPr>
      <w:rFonts w:ascii="Arial" w:hAnsi="Arial" w:eastAsia="宋体" w:cs="Times New Roman"/>
      <w:sz w:val="22"/>
      <w:szCs w:val="20"/>
    </w:rPr>
  </w:style>
  <w:style w:type="paragraph" w:styleId="1209" w:customStyle="1">
    <w:name w:val="默认段落字体 Para Char Char Char Char Char Char Char Char Char Char Char Char Char Char"/>
    <w:basedOn w:val="859"/>
    <w:qFormat/>
    <w:rPr>
      <w:rFonts w:ascii="Tahoma" w:hAnsi="Tahoma"/>
      <w:sz w:val="24"/>
      <w:szCs w:val="28"/>
    </w:rPr>
  </w:style>
  <w:style w:type="paragraph" w:styleId="1210" w:customStyle="1">
    <w:name w:val="Body1!"/>
    <w:basedOn w:val="840"/>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11" w:customStyle="1">
    <w:name w:val="c2"/>
    <w:basedOn w:val="840"/>
    <w:qFormat/>
    <w:pPr>
      <w:numPr>
        <w:numId w:val="4"/>
      </w:numPr>
    </w:pPr>
    <w:rPr>
      <w:rFonts w:ascii="Times New Roman" w:hAnsi="Times New Roman" w:eastAsia="宋体" w:cs="Times New Roman"/>
    </w:rPr>
  </w:style>
  <w:style w:type="character" w:styleId="1212" w:customStyle="1">
    <w:name w:val="para1"/>
    <w:basedOn w:val="850"/>
    <w:qFormat/>
    <w:rPr>
      <w:rFonts w:hint="default" w:ascii="Arial" w:hAnsi="Arial" w:cs="Arial"/>
      <w:sz w:val="20"/>
      <w:szCs w:val="20"/>
    </w:rPr>
  </w:style>
  <w:style w:type="paragraph" w:styleId="1213" w:customStyle="1">
    <w:name w:val="样式 标题 1Level 1Level 11h1II+IHeading1H1-Heading 1Header 1..."/>
    <w:basedOn w:val="841"/>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14" w:customStyle="1">
    <w:name w:val="样式 标题 3 + 黑色 段前: 5 磅 段后: 5 磅 行距: 1.5 倍行距"/>
    <w:basedOn w:val="840"/>
    <w:qFormat/>
    <w:pPr>
      <w:ind w:left="855" w:hanging="855"/>
    </w:pPr>
    <w:rPr>
      <w:rFonts w:ascii="Times New Roman" w:hAnsi="Times New Roman" w:eastAsia="宋体" w:cs="Times New Roman"/>
      <w:sz w:val="24"/>
      <w:szCs w:val="20"/>
    </w:rPr>
  </w:style>
  <w:style w:type="paragraph" w:styleId="1215" w:customStyle="1">
    <w:name w:val="Char Char Char1 Char Char Char Char Char Char Char Char Char Char Char"/>
    <w:basedOn w:val="859"/>
    <w:qFormat/>
    <w:rPr>
      <w:rFonts w:ascii="Tahoma" w:hAnsi="Tahoma" w:eastAsia="宋体"/>
      <w:sz w:val="24"/>
      <w:szCs w:val="24"/>
    </w:rPr>
  </w:style>
  <w:style w:type="paragraph" w:styleId="1216" w:customStyle="1">
    <w:name w:val="Char1 Char Char"/>
    <w:basedOn w:val="840"/>
    <w:qFormat/>
    <w:pPr>
      <w:ind w:left="420" w:hanging="420"/>
      <w:tabs>
        <w:tab w:val="left" w:pos="420" w:leader="none"/>
      </w:tabs>
    </w:pPr>
    <w:rPr>
      <w:rFonts w:ascii="Tahoma" w:hAnsi="Tahoma" w:eastAsia="宋体" w:cs="Times New Roman"/>
      <w:sz w:val="24"/>
      <w:szCs w:val="20"/>
    </w:rPr>
  </w:style>
  <w:style w:type="paragraph" w:styleId="1217" w:customStyle="1">
    <w:name w:val="默认段落字体 Para Char Char Char Char"/>
    <w:basedOn w:val="840"/>
    <w:qFormat/>
    <w:pPr>
      <w:spacing w:line="360" w:lineRule="auto"/>
    </w:pPr>
    <w:rPr>
      <w:rFonts w:ascii="Times New Roman" w:hAnsi="Times New Roman" w:eastAsia="宋体" w:cs="Times New Roman"/>
      <w:sz w:val="24"/>
      <w:szCs w:val="20"/>
    </w:rPr>
  </w:style>
  <w:style w:type="paragraph" w:styleId="1218" w:customStyle="1">
    <w:name w:val="xl26"/>
    <w:basedOn w:val="84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19" w:customStyle="1">
    <w:name w:val="xl24"/>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20" w:customStyle="1">
    <w:name w:val="xl27"/>
    <w:basedOn w:val="84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21" w:customStyle="1">
    <w:name w:val="xl28"/>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22" w:customStyle="1">
    <w:name w:val="xl29"/>
    <w:basedOn w:val="840"/>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3" w:customStyle="1">
    <w:name w:val="xl30"/>
    <w:basedOn w:val="84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24" w:customStyle="1">
    <w:name w:val="xl31"/>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25" w:customStyle="1">
    <w:name w:val="xl32"/>
    <w:basedOn w:val="84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6" w:customStyle="1">
    <w:name w:val="xl33"/>
    <w:basedOn w:val="84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7" w:customStyle="1">
    <w:name w:val="xl35"/>
    <w:basedOn w:val="840"/>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8" w:customStyle="1">
    <w:name w:val="xl36"/>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29" w:customStyle="1">
    <w:name w:val="xl37"/>
    <w:basedOn w:val="84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30" w:customStyle="1">
    <w:name w:val="xl38"/>
    <w:basedOn w:val="840"/>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31" w:customStyle="1">
    <w:name w:val="xl39"/>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32" w:customStyle="1">
    <w:name w:val="xl40"/>
    <w:basedOn w:val="84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33" w:customStyle="1">
    <w:name w:val="xl41"/>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34" w:customStyle="1">
    <w:name w:val="xl42"/>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5" w:customStyle="1">
    <w:name w:val="xl43"/>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36" w:customStyle="1">
    <w:name w:val="xl44"/>
    <w:basedOn w:val="840"/>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37" w:customStyle="1">
    <w:name w:val="xl45"/>
    <w:basedOn w:val="840"/>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38" w:customStyle="1">
    <w:name w:val="xl46"/>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9" w:customStyle="1">
    <w:name w:val="xl47"/>
    <w:basedOn w:val="840"/>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40" w:customStyle="1">
    <w:name w:val="font0"/>
    <w:basedOn w:val="840"/>
    <w:qFormat/>
    <w:pPr>
      <w:jc w:val="left"/>
      <w:spacing w:before="100" w:beforeAutospacing="1" w:after="100" w:afterAutospacing="1"/>
      <w:widowControl/>
    </w:pPr>
    <w:rPr>
      <w:rFonts w:hint="eastAsia" w:ascii="宋体" w:hAnsi="宋体" w:eastAsia="宋体" w:cs="宋体"/>
      <w:sz w:val="24"/>
    </w:rPr>
  </w:style>
  <w:style w:type="paragraph" w:styleId="1241" w:customStyle="1">
    <w:name w:val="表格"/>
    <w:basedOn w:val="840"/>
    <w:qFormat/>
    <w:pPr>
      <w:spacing w:line="400" w:lineRule="atLeast"/>
    </w:pPr>
    <w:rPr>
      <w:rFonts w:ascii="仿宋_GB2312" w:hAnsi="Times New Roman" w:eastAsia="仿宋_GB2312" w:cs="Times New Roman"/>
      <w:sz w:val="28"/>
      <w:szCs w:val="20"/>
    </w:rPr>
  </w:style>
  <w:style w:type="paragraph" w:styleId="1242" w:customStyle="1">
    <w:name w:val="标题1"/>
    <w:basedOn w:val="840"/>
    <w:qFormat/>
    <w:pPr>
      <w:spacing w:line="560" w:lineRule="exact"/>
    </w:pPr>
    <w:rPr>
      <w:rFonts w:ascii="Times New Roman" w:hAnsi="Times New Roman" w:eastAsia="黑体" w:cs="Times New Roman"/>
      <w:sz w:val="28"/>
      <w:szCs w:val="30"/>
    </w:rPr>
  </w:style>
  <w:style w:type="paragraph" w:styleId="1243" w:customStyle="1">
    <w:name w:val="表格内容 Char"/>
    <w:basedOn w:val="840"/>
    <w:qFormat/>
    <w:pPr>
      <w:jc w:val="center"/>
      <w:tabs>
        <w:tab w:val="left" w:pos="0" w:leader="none"/>
        <w:tab w:val="left" w:pos="456" w:leader="none"/>
      </w:tabs>
    </w:pPr>
    <w:rPr>
      <w:rFonts w:ascii="宋体" w:hAnsi="宋体" w:eastAsia="宋体" w:cs="Times New Roman"/>
      <w:sz w:val="24"/>
    </w:rPr>
  </w:style>
  <w:style w:type="paragraph" w:styleId="1244" w:customStyle="1">
    <w:name w:val="table"/>
    <w:basedOn w:val="840"/>
    <w:qFormat/>
    <w:pPr>
      <w:keepNext/>
    </w:pPr>
    <w:rPr>
      <w:rFonts w:ascii="宋体" w:hAnsi="Times New Roman" w:eastAsia="宋体" w:cs="Times New Roman"/>
      <w:sz w:val="24"/>
      <w:szCs w:val="20"/>
    </w:rPr>
  </w:style>
  <w:style w:type="paragraph" w:styleId="1245" w:customStyle="1">
    <w:name w:val="默认段落字体 Para Char Char Char Char Char Char Char Char Char Char Char Char"/>
    <w:basedOn w:val="859"/>
    <w:qFormat/>
    <w:rPr>
      <w:rFonts w:ascii="Tahoma" w:hAnsi="Tahoma" w:eastAsia="宋体"/>
      <w:sz w:val="24"/>
      <w:szCs w:val="24"/>
    </w:rPr>
  </w:style>
  <w:style w:type="paragraph" w:styleId="1246" w:customStyle="1">
    <w:name w:val="lxz"/>
    <w:basedOn w:val="840"/>
    <w:qFormat/>
    <w:pPr>
      <w:ind w:firstLine="425"/>
      <w:spacing w:line="500" w:lineRule="exact"/>
    </w:pPr>
    <w:rPr>
      <w:rFonts w:ascii="Times New Roman" w:hAnsi="Times New Roman" w:eastAsia="仿宋_GB2312" w:cs="Times New Roman"/>
      <w:sz w:val="30"/>
      <w:szCs w:val="20"/>
    </w:rPr>
  </w:style>
  <w:style w:type="paragraph" w:styleId="1247" w:customStyle="1">
    <w:name w:val="分发表内容"/>
    <w:basedOn w:val="840"/>
    <w:qFormat/>
    <w:pPr>
      <w:ind w:firstLine="200"/>
      <w:jc w:val="center"/>
      <w:spacing w:before="120" w:after="120" w:line="560" w:lineRule="exact"/>
    </w:pPr>
    <w:rPr>
      <w:rFonts w:ascii="昆仑仿宋" w:hAnsi="Times New Roman" w:eastAsia="昆仑仿宋" w:cs="Times New Roman"/>
      <w:sz w:val="28"/>
      <w:szCs w:val="20"/>
    </w:rPr>
  </w:style>
  <w:style w:type="paragraph" w:styleId="1248" w:customStyle="1">
    <w:name w:val="分发表表头"/>
    <w:basedOn w:val="840"/>
    <w:qFormat/>
    <w:pPr>
      <w:ind w:firstLine="200"/>
      <w:jc w:val="center"/>
      <w:spacing w:line="480" w:lineRule="atLeast"/>
    </w:pPr>
    <w:rPr>
      <w:rFonts w:ascii="黑体" w:hAnsi="Times New Roman" w:eastAsia="黑体" w:cs="Times New Roman"/>
      <w:szCs w:val="20"/>
    </w:rPr>
  </w:style>
  <w:style w:type="paragraph" w:styleId="1249" w:customStyle="1">
    <w:name w:val="三级"/>
    <w:basedOn w:val="840"/>
    <w:qFormat/>
    <w:pPr>
      <w:ind w:firstLine="567"/>
      <w:spacing w:line="560" w:lineRule="exact"/>
    </w:pPr>
    <w:rPr>
      <w:rFonts w:ascii="Times New Roman" w:hAnsi="Times New Roman" w:eastAsia="仿宋_GB2312" w:cs="Times New Roman"/>
      <w:sz w:val="28"/>
    </w:rPr>
  </w:style>
  <w:style w:type="paragraph" w:styleId="1250" w:customStyle="1">
    <w:name w:val="正文1"/>
    <w:qFormat/>
    <w:pPr>
      <w:spacing w:line="360" w:lineRule="atLeast"/>
      <w:widowControl w:val="off"/>
    </w:pPr>
    <w:rPr>
      <w:rFonts w:ascii="宋体" w:hAnsi="Times New Roman" w:eastAsia="宋体" w:cs="Times New Roman"/>
      <w:sz w:val="34"/>
    </w:rPr>
  </w:style>
  <w:style w:type="paragraph" w:styleId="1251" w:customStyle="1">
    <w:name w:val="封面下部"/>
    <w:basedOn w:val="840"/>
    <w:qFormat/>
    <w:pPr>
      <w:ind w:firstLine="200"/>
      <w:jc w:val="center"/>
      <w:spacing w:line="312" w:lineRule="atLeast"/>
    </w:pPr>
    <w:rPr>
      <w:rFonts w:ascii="黑体" w:hAnsi="Times New Roman" w:eastAsia="黑体" w:cs="Times New Roman"/>
      <w:sz w:val="32"/>
      <w:szCs w:val="20"/>
    </w:rPr>
  </w:style>
  <w:style w:type="paragraph" w:styleId="1252" w:customStyle="1">
    <w:name w:val="标准"/>
    <w:basedOn w:val="840"/>
    <w:qFormat/>
    <w:pPr>
      <w:ind w:firstLine="200"/>
      <w:jc w:val="center"/>
      <w:spacing w:line="360" w:lineRule="auto"/>
    </w:pPr>
    <w:rPr>
      <w:rFonts w:ascii="Times New Roman" w:hAnsi="Times New Roman" w:eastAsia="宋体" w:cs="Times New Roman"/>
      <w:sz w:val="24"/>
      <w:szCs w:val="20"/>
    </w:rPr>
  </w:style>
  <w:style w:type="paragraph" w:styleId="1253" w:customStyle="1">
    <w:name w:val="xl56"/>
    <w:basedOn w:val="840"/>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4" w:customStyle="1">
    <w:name w:val="xl48"/>
    <w:basedOn w:val="840"/>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55" w:customStyle="1">
    <w:name w:val="xl49"/>
    <w:basedOn w:val="840"/>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56" w:customStyle="1">
    <w:name w:val="xl50"/>
    <w:basedOn w:val="840"/>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57" w:customStyle="1">
    <w:name w:val="xl51"/>
    <w:basedOn w:val="84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8" w:customStyle="1">
    <w:name w:val="xl52"/>
    <w:basedOn w:val="84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9" w:customStyle="1">
    <w:name w:val="xl53"/>
    <w:basedOn w:val="840"/>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60" w:customStyle="1">
    <w:name w:val="xl54"/>
    <w:basedOn w:val="84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61" w:customStyle="1">
    <w:name w:val="xl55"/>
    <w:basedOn w:val="84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62" w:customStyle="1">
    <w:name w:val="xl57"/>
    <w:basedOn w:val="840"/>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63" w:customStyle="1">
    <w:name w:val="xl58"/>
    <w:basedOn w:val="840"/>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64" w:customStyle="1">
    <w:name w:val="xl59"/>
    <w:basedOn w:val="840"/>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65" w:customStyle="1">
    <w:name w:val="xl60"/>
    <w:basedOn w:val="840"/>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66" w:customStyle="1">
    <w:name w:val="xl61"/>
    <w:basedOn w:val="840"/>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67" w:customStyle="1">
    <w:name w:val="xl62"/>
    <w:basedOn w:val="840"/>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68" w:customStyle="1">
    <w:name w:val="样式 文档正文 + 宋体 小四"/>
    <w:basedOn w:val="946"/>
    <w:qFormat/>
    <w:pPr>
      <w:spacing w:line="480" w:lineRule="exact"/>
    </w:pPr>
    <w:rPr>
      <w:rFonts w:ascii="宋体" w:hAnsi="宋体" w:eastAsia="宋体"/>
      <w:szCs w:val="20"/>
    </w:rPr>
  </w:style>
  <w:style w:type="paragraph" w:styleId="1269" w:customStyle="1">
    <w:name w:val="正文字缩2字"/>
    <w:basedOn w:val="840"/>
    <w:qFormat/>
    <w:pPr>
      <w:ind w:left="200" w:firstLine="200"/>
      <w:spacing w:before="60" w:after="60" w:line="360" w:lineRule="auto"/>
    </w:pPr>
    <w:rPr>
      <w:rFonts w:ascii="Times New Roman" w:hAnsi="Times New Roman" w:eastAsia="宋体" w:cs="Times New Roman"/>
      <w:sz w:val="24"/>
    </w:rPr>
  </w:style>
  <w:style w:type="paragraph" w:styleId="1270" w:customStyle="1">
    <w:name w:val="正文4"/>
    <w:basedOn w:val="840"/>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271" w:customStyle="1">
    <w:name w:val="题头内容"/>
    <w:basedOn w:val="840"/>
    <w:qFormat/>
    <w:pPr>
      <w:ind w:right="879" w:firstLine="839"/>
      <w:jc w:val="center"/>
      <w:spacing w:before="120" w:after="120" w:line="312" w:lineRule="atLeast"/>
    </w:pPr>
    <w:rPr>
      <w:rFonts w:ascii="黑体" w:hAnsi="Times New Roman" w:eastAsia="黑体" w:cs="Times New Roman"/>
      <w:sz w:val="32"/>
      <w:szCs w:val="20"/>
    </w:rPr>
  </w:style>
  <w:style w:type="paragraph" w:styleId="1272" w:customStyle="1">
    <w:name w:val="样式 标题 2第一章 标题 2Heading 2 HiddenHeading 2 CCBSheading 2H2h2..."/>
    <w:basedOn w:val="842"/>
    <w:qFormat/>
    <w:pPr>
      <w:ind w:firstLine="560"/>
      <w:jc w:val="both"/>
      <w:keepLines/>
      <w:keepNext/>
      <w:spacing w:beforeAutospacing="0" w:afterAutospacing="0" w:line="360" w:lineRule="auto"/>
    </w:pPr>
    <w:rPr>
      <w:rFonts w:hint="default" w:ascii="黑体" w:eastAsia="黑体"/>
      <w:b w:val="0"/>
      <w:sz w:val="28"/>
      <w:szCs w:val="28"/>
    </w:rPr>
  </w:style>
  <w:style w:type="paragraph" w:styleId="1273" w:customStyle="1">
    <w:name w:val="2001版正文样式"/>
    <w:basedOn w:val="840"/>
    <w:qFormat/>
    <w:pPr>
      <w:ind w:firstLine="629"/>
      <w:spacing w:line="360" w:lineRule="auto"/>
    </w:pPr>
    <w:rPr>
      <w:rFonts w:ascii="宋体" w:hAnsi="宋体" w:eastAsia="宋体" w:cs="Arial"/>
      <w:spacing w:val="20"/>
      <w:sz w:val="24"/>
      <w:szCs w:val="20"/>
    </w:rPr>
  </w:style>
  <w:style w:type="paragraph" w:styleId="1274" w:customStyle="1">
    <w:name w:val="样式 样式 标题 2 + 小二 + 段前: 0.5 行 段后: 0.5 行"/>
    <w:basedOn w:val="840"/>
    <w:qFormat/>
    <w:pPr>
      <w:ind w:left="578" w:hanging="578"/>
      <w:keepLines/>
      <w:outlineLvl w:val="1"/>
    </w:pPr>
    <w:rPr>
      <w:rFonts w:ascii="Arial" w:hAnsi="Arial" w:eastAsia="宋体" w:cs="宋体"/>
      <w:b/>
      <w:bCs/>
      <w:sz w:val="24"/>
      <w:szCs w:val="20"/>
    </w:rPr>
  </w:style>
  <w:style w:type="paragraph" w:styleId="1275" w:customStyle="1">
    <w:name w:val="样式 小四 首行缩进:  0.85 厘米 段前: 7.8 磅 段后: 7.8 磅"/>
    <w:basedOn w:val="840"/>
    <w:qFormat/>
    <w:pPr>
      <w:ind w:firstLine="200"/>
      <w:spacing w:before="156" w:after="156"/>
    </w:pPr>
    <w:rPr>
      <w:rFonts w:ascii="Times New Roman" w:hAnsi="Times New Roman" w:eastAsia="宋体" w:cs="Times New Roman"/>
      <w:sz w:val="24"/>
      <w:szCs w:val="20"/>
    </w:rPr>
  </w:style>
  <w:style w:type="paragraph" w:styleId="1276" w:customStyle="1">
    <w:name w:val="样式 正文（首行缩进两字） + 小四 首行缩进:  2 字符 段前: 7.8 磅 段后: 7.8 磅"/>
    <w:basedOn w:val="856"/>
    <w:qFormat/>
    <w:pPr>
      <w:ind w:firstLine="200"/>
      <w:spacing w:line="240" w:lineRule="auto"/>
    </w:pPr>
    <w:rPr>
      <w:rFonts w:eastAsia="宋体"/>
      <w:sz w:val="24"/>
      <w:szCs w:val="24"/>
    </w:rPr>
  </w:style>
  <w:style w:type="paragraph" w:styleId="1277" w:customStyle="1">
    <w:name w:val="样式 样式 标题 3 + 三号 段前: 0.5 行 段后: 0.5 行 + 段前: 0.5 行 段后: 0.5 行"/>
    <w:basedOn w:val="840"/>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278" w:customStyle="1">
    <w:name w:val="样式 标题 2H2UNDERRUBRIK 1-2h22nd levelTitre2l22Header 2Hea..."/>
    <w:basedOn w:val="842"/>
    <w:qFormat/>
    <w:pPr>
      <w:ind w:left="284"/>
      <w:keepLines/>
      <w:keepNext/>
      <w:spacing w:beforeAutospacing="0" w:afterAutospacing="0" w:line="360" w:lineRule="auto"/>
    </w:pPr>
    <w:rPr>
      <w:rFonts w:hint="default" w:hAnsi="Arial"/>
      <w:spacing w:val="20"/>
      <w:sz w:val="24"/>
      <w:szCs w:val="24"/>
    </w:rPr>
  </w:style>
  <w:style w:type="paragraph" w:styleId="1279" w:customStyle="1">
    <w:name w:val="正文（段前间距）"/>
    <w:basedOn w:val="856"/>
    <w:qFormat/>
    <w:pPr>
      <w:ind w:firstLine="200"/>
      <w:spacing w:line="240" w:lineRule="atLeast"/>
    </w:pPr>
    <w:rPr>
      <w:rFonts w:eastAsia="宋体"/>
      <w:sz w:val="21"/>
      <w:szCs w:val="24"/>
    </w:rPr>
  </w:style>
  <w:style w:type="paragraph" w:styleId="1280" w:customStyle="1">
    <w:name w:val="附录标识"/>
    <w:basedOn w:val="840"/>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281" w:customStyle="1">
    <w:name w:val="CellBody"/>
    <w:basedOn w:val="840"/>
    <w:qFormat/>
    <w:pPr>
      <w:jc w:val="left"/>
      <w:spacing w:before="60" w:after="60" w:line="240" w:lineRule="exact"/>
    </w:pPr>
    <w:rPr>
      <w:rFonts w:ascii="Times New Roman" w:hAnsi="Times New Roman" w:eastAsia="宋体" w:cs="Times New Roman"/>
      <w:szCs w:val="20"/>
    </w:rPr>
  </w:style>
  <w:style w:type="paragraph" w:styleId="1282" w:customStyle="1">
    <w:name w:val="规范正文"/>
    <w:basedOn w:val="840"/>
    <w:qFormat/>
    <w:pPr>
      <w:ind w:firstLine="480"/>
      <w:jc w:val="left"/>
      <w:spacing w:line="360" w:lineRule="auto"/>
      <w:widowControl/>
    </w:pPr>
    <w:rPr>
      <w:rFonts w:ascii="Times New Roman" w:hAnsi="Times New Roman" w:eastAsia="宋体" w:cs="Times New Roman"/>
      <w:sz w:val="24"/>
      <w:szCs w:val="20"/>
    </w:rPr>
  </w:style>
  <w:style w:type="paragraph" w:styleId="1283" w:customStyle="1">
    <w:name w:val="表格文字"/>
    <w:basedOn w:val="840"/>
    <w:qFormat/>
    <w:pPr>
      <w:jc w:val="center"/>
      <w:spacing w:line="360" w:lineRule="exact"/>
    </w:pPr>
    <w:rPr>
      <w:rFonts w:ascii="Times New Roman" w:hAnsi="Times New Roman" w:eastAsia="宋体" w:cs="Times New Roman"/>
      <w:szCs w:val="20"/>
    </w:rPr>
  </w:style>
  <w:style w:type="paragraph" w:styleId="1284" w:customStyle="1">
    <w:name w:val="WW-正文缩进"/>
    <w:basedOn w:val="840"/>
    <w:qFormat/>
    <w:pPr>
      <w:ind w:firstLine="420"/>
      <w:spacing w:after="120"/>
    </w:pPr>
    <w:rPr>
      <w:rFonts w:ascii="Times New Roman" w:hAnsi="Times New Roman" w:eastAsia="宋体" w:cs="Times New Roman"/>
      <w:szCs w:val="20"/>
      <w:lang w:eastAsia="ar-SA"/>
    </w:rPr>
  </w:style>
  <w:style w:type="paragraph" w:styleId="1285" w:customStyle="1">
    <w:name w:val="默认段落字体 Para Char"/>
    <w:basedOn w:val="840"/>
    <w:qFormat/>
    <w:pPr>
      <w:ind w:left="425" w:hanging="425"/>
      <w:spacing w:before="312" w:after="312" w:line="360" w:lineRule="auto"/>
    </w:pPr>
    <w:rPr>
      <w:rFonts w:ascii="Times New Roman" w:hAnsi="Times New Roman" w:eastAsia="宋体" w:cs="Times New Roman"/>
      <w:sz w:val="24"/>
    </w:rPr>
  </w:style>
  <w:style w:type="paragraph" w:styleId="1286" w:customStyle="1">
    <w:name w:val="Char1 Char Char Char Char Char Char Char Char"/>
    <w:basedOn w:val="840"/>
    <w:qFormat/>
    <w:pPr>
      <w:ind w:left="420" w:hanging="420"/>
      <w:tabs>
        <w:tab w:val="left" w:pos="420" w:leader="none"/>
      </w:tabs>
    </w:pPr>
    <w:rPr>
      <w:rFonts w:ascii="Tahoma" w:hAnsi="Tahoma" w:eastAsia="宋体" w:cs="Times New Roman"/>
      <w:sz w:val="24"/>
      <w:szCs w:val="20"/>
    </w:rPr>
  </w:style>
  <w:style w:type="paragraph" w:styleId="1287" w:customStyle="1">
    <w:name w:val="报告正文"/>
    <w:basedOn w:val="840"/>
    <w:qFormat/>
    <w:pPr>
      <w:ind w:left="570"/>
      <w:spacing w:after="80" w:line="360" w:lineRule="auto"/>
      <w:widowControl/>
    </w:pPr>
    <w:rPr>
      <w:rFonts w:ascii="Times New Roman" w:hAnsi="Times New Roman" w:eastAsia="宋体" w:cs="Times New Roman"/>
      <w:sz w:val="24"/>
      <w:szCs w:val="20"/>
    </w:rPr>
  </w:style>
  <w:style w:type="paragraph" w:styleId="1288" w:customStyle="1">
    <w:name w:val="Char1 Char Char Char Char Char Char Char Char Char Char Char Char"/>
    <w:basedOn w:val="859"/>
    <w:qFormat/>
    <w:rPr>
      <w:rFonts w:ascii="Tahoma" w:hAnsi="Tahoma" w:eastAsia="宋体"/>
      <w:sz w:val="24"/>
      <w:szCs w:val="24"/>
    </w:rPr>
  </w:style>
  <w:style w:type="paragraph" w:styleId="1289" w:customStyle="1">
    <w:name w:val="Char1 Char Char1 Char Char Char Char1 Char Char Char Char Char Char Char Char Char"/>
    <w:basedOn w:val="840"/>
    <w:qFormat/>
    <w:pPr>
      <w:spacing w:line="360" w:lineRule="auto"/>
    </w:pPr>
    <w:rPr>
      <w:rFonts w:ascii="Times New Roman" w:hAnsi="Times New Roman" w:eastAsia="宋体" w:cs="Times New Roman"/>
      <w:sz w:val="24"/>
      <w:szCs w:val="20"/>
    </w:rPr>
  </w:style>
  <w:style w:type="paragraph" w:styleId="1290" w:customStyle="1">
    <w:name w:val="默认段落字体 Para Char Char Char Char Char Char Char Char Char Char Char Char Char Char Char Char Char"/>
    <w:basedOn w:val="859"/>
    <w:qFormat/>
    <w:rPr>
      <w:rFonts w:ascii="Tahoma" w:hAnsi="Tahoma" w:eastAsia="宋体"/>
      <w:sz w:val="24"/>
      <w:szCs w:val="24"/>
    </w:rPr>
  </w:style>
  <w:style w:type="paragraph" w:styleId="1291" w:customStyle="1">
    <w:name w:val="Char Char Char Char Char Char Char Char Char Char Char Char1 Char Char Char1 Char Char Char Char Char Char Char Char Char Char Char Char Char Char Char Char Char Char1 Char Char Char Char"/>
    <w:basedOn w:val="840"/>
    <w:qFormat/>
    <w:pPr>
      <w:jc w:val="center"/>
      <w:keepNext/>
      <w:spacing w:before="40" w:after="40"/>
    </w:pPr>
    <w:rPr>
      <w:rFonts w:ascii="Times New Roman" w:hAnsi="Times New Roman" w:eastAsia="仿宋_GB2312" w:cs="Times New Roman"/>
      <w:sz w:val="24"/>
    </w:rPr>
  </w:style>
  <w:style w:type="character" w:styleId="1292" w:customStyle="1">
    <w:name w:val="content1"/>
    <w:basedOn w:val="850"/>
    <w:qFormat/>
    <w:rPr>
      <w:sz w:val="15"/>
      <w:szCs w:val="15"/>
    </w:rPr>
  </w:style>
  <w:style w:type="character" w:styleId="1293" w:customStyle="1">
    <w:name w:val="p2"/>
    <w:basedOn w:val="850"/>
    <w:qFormat/>
  </w:style>
  <w:style w:type="character" w:styleId="1294" w:customStyle="1">
    <w:name w:val="zi9pt-h1"/>
    <w:basedOn w:val="850"/>
    <w:qFormat/>
    <w:rPr>
      <w:color w:val="000000"/>
      <w:sz w:val="18"/>
      <w:szCs w:val="18"/>
    </w:rPr>
  </w:style>
  <w:style w:type="character" w:styleId="1295" w:customStyle="1">
    <w:name w:val="f9"/>
    <w:basedOn w:val="850"/>
    <w:qFormat/>
  </w:style>
  <w:style w:type="character" w:styleId="1296" w:customStyle="1">
    <w:name w:val="正文文字 Char"/>
    <w:basedOn w:val="850"/>
    <w:qFormat/>
    <w:rPr>
      <w:rFonts w:eastAsia="宋体"/>
      <w:sz w:val="24"/>
      <w:szCs w:val="24"/>
      <w:lang w:val="en-US" w:eastAsia="zh-CN" w:bidi="ar-SA"/>
    </w:rPr>
  </w:style>
  <w:style w:type="paragraph" w:styleId="1297" w:customStyle="1">
    <w:name w:val="表格题注"/>
    <w:next w:val="840"/>
    <w:qFormat/>
    <w:pPr>
      <w:ind w:left="1089" w:hanging="369"/>
      <w:jc w:val="center"/>
      <w:keepLines/>
    </w:pPr>
    <w:rPr>
      <w:rFonts w:ascii="Arial" w:hAnsi="Arial" w:eastAsia="宋体" w:cs="Times New Roman"/>
      <w:sz w:val="18"/>
      <w:szCs w:val="18"/>
    </w:rPr>
  </w:style>
  <w:style w:type="character" w:styleId="1298" w:customStyle="1">
    <w:name w:val="表格标题(居中) Char"/>
    <w:basedOn w:val="850"/>
    <w:qFormat/>
    <w:rPr>
      <w:rFonts w:eastAsia="黑体"/>
      <w:sz w:val="24"/>
      <w:szCs w:val="24"/>
      <w:lang w:val="en-US" w:eastAsia="zh-CN" w:bidi="ar-SA"/>
    </w:rPr>
  </w:style>
  <w:style w:type="paragraph" w:styleId="1299" w:customStyle="1">
    <w:name w:val="Item List in Table"/>
    <w:basedOn w:val="840"/>
    <w:qFormat/>
    <w:pPr>
      <w:numPr>
        <w:numId w:val="5"/>
      </w:numPr>
      <w:jc w:val="left"/>
      <w:spacing w:before="80" w:after="80" w:line="240" w:lineRule="atLeast"/>
      <w:widowControl/>
    </w:pPr>
    <w:rPr>
      <w:rFonts w:ascii="Times New Roman" w:hAnsi="Times New Roman" w:eastAsia="宋体" w:cs="Arial"/>
      <w:szCs w:val="21"/>
    </w:rPr>
  </w:style>
  <w:style w:type="paragraph" w:styleId="1300" w:customStyle="1">
    <w:name w:val="表格文本"/>
    <w:qFormat/>
    <w:pPr>
      <w:tabs>
        <w:tab w:val="decimal" w:pos="0" w:leader="none"/>
      </w:tabs>
    </w:pPr>
    <w:rPr>
      <w:rFonts w:ascii="Arial" w:hAnsi="Arial" w:eastAsia="宋体" w:cs="Times New Roman"/>
      <w:sz w:val="21"/>
      <w:szCs w:val="21"/>
    </w:rPr>
  </w:style>
  <w:style w:type="paragraph" w:styleId="1301" w:customStyle="1">
    <w:name w:val="图位"/>
    <w:basedOn w:val="840"/>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02" w:customStyle="1">
    <w:name w:val="Body"/>
    <w:basedOn w:val="840"/>
    <w:next w:val="840"/>
    <w:link w:val="1303"/>
    <w:qFormat/>
    <w:pPr>
      <w:ind w:firstLine="420"/>
      <w:spacing w:line="560" w:lineRule="exact"/>
      <w:widowControl/>
      <w:tabs>
        <w:tab w:val="left" w:pos="1247" w:leader="none"/>
      </w:tabs>
    </w:pPr>
    <w:rPr>
      <w:rFonts w:ascii="Arial" w:hAnsi="Arial" w:eastAsia="宋体" w:cs="Times New Roman"/>
      <w:szCs w:val="21"/>
    </w:rPr>
  </w:style>
  <w:style w:type="character" w:styleId="1303" w:customStyle="1">
    <w:name w:val="Body Char2"/>
    <w:basedOn w:val="850"/>
    <w:link w:val="1302"/>
    <w:qFormat/>
    <w:rPr>
      <w:rFonts w:ascii="Arial" w:hAnsi="Arial" w:eastAsia="宋体" w:cs="Times New Roman"/>
      <w:szCs w:val="21"/>
    </w:rPr>
  </w:style>
  <w:style w:type="paragraph" w:styleId="1304" w:customStyle="1">
    <w:name w:val="table wide"/>
    <w:basedOn w:val="840"/>
    <w:qFormat/>
    <w:pPr>
      <w:jc w:val="center"/>
      <w:keepLines/>
      <w:spacing w:before="40" w:after="40" w:line="420" w:lineRule="exact"/>
      <w:widowControl/>
    </w:pPr>
    <w:rPr>
      <w:rFonts w:ascii="仿宋_GB2312" w:hAnsi="Times New Roman" w:eastAsia="仿宋_GB2312" w:cs="Times New Roman"/>
      <w:sz w:val="24"/>
      <w:szCs w:val="20"/>
    </w:rPr>
  </w:style>
  <w:style w:type="character" w:styleId="1305" w:customStyle="1">
    <w:name w:val="表格(五号) Char"/>
    <w:basedOn w:val="850"/>
    <w:qFormat/>
    <w:rPr>
      <w:rFonts w:eastAsia="宋体"/>
      <w:sz w:val="21"/>
      <w:szCs w:val="24"/>
      <w:lang w:val="en-US" w:eastAsia="zh-CN" w:bidi="ar-SA"/>
    </w:rPr>
  </w:style>
  <w:style w:type="paragraph" w:styleId="1306" w:customStyle="1">
    <w:name w:val="0正文"/>
    <w:basedOn w:val="840"/>
    <w:qFormat/>
    <w:pPr>
      <w:ind w:firstLine="480"/>
    </w:pPr>
    <w:rPr>
      <w:rFonts w:ascii="仿宋_GB2312" w:hAnsi="Times New Roman" w:eastAsia="华文中宋" w:cs="Times New Roman"/>
      <w:color w:val="0070c0"/>
      <w:sz w:val="28"/>
      <w:szCs w:val="20"/>
    </w:rPr>
  </w:style>
  <w:style w:type="paragraph" w:styleId="1307" w:customStyle="1">
    <w:name w:val="Andy_正文"/>
    <w:basedOn w:val="840"/>
    <w:qFormat/>
    <w:pPr>
      <w:ind w:firstLine="200"/>
      <w:spacing w:line="360" w:lineRule="auto"/>
    </w:pPr>
    <w:rPr>
      <w:rFonts w:ascii="Times New Roman" w:hAnsi="Times New Roman" w:eastAsia="宋体" w:cs="Arial"/>
      <w:color w:val="000000"/>
      <w:sz w:val="24"/>
    </w:rPr>
  </w:style>
  <w:style w:type="character" w:styleId="1308" w:customStyle="1">
    <w:name w:val="font01"/>
    <w:basedOn w:val="850"/>
    <w:qFormat/>
    <w:rPr>
      <w:rFonts w:hint="eastAsia" w:ascii="宋体" w:hAnsi="宋体" w:eastAsia="宋体" w:cs="宋体"/>
      <w:color w:val="000000"/>
      <w:sz w:val="22"/>
      <w:szCs w:val="22"/>
      <w:u w:val="none"/>
    </w:rPr>
  </w:style>
  <w:style w:type="character" w:styleId="1309" w:customStyle="1">
    <w:name w:val="text1 Char"/>
    <w:link w:val="1310"/>
    <w:qFormat/>
    <w:rPr>
      <w:rFonts w:cs="宋体"/>
      <w:sz w:val="24"/>
    </w:rPr>
  </w:style>
  <w:style w:type="paragraph" w:styleId="1310" w:customStyle="1">
    <w:name w:val="text1"/>
    <w:basedOn w:val="840"/>
    <w:link w:val="1309"/>
    <w:qFormat/>
    <w:pPr>
      <w:ind w:firstLine="480"/>
      <w:jc w:val="left"/>
      <w:spacing w:line="360" w:lineRule="auto"/>
    </w:pPr>
    <w:rPr>
      <w:rFonts w:cs="宋体"/>
      <w:sz w:val="24"/>
    </w:rPr>
  </w:style>
  <w:style w:type="character" w:styleId="1311" w:customStyle="1">
    <w:name w:val="结算规范正文 Char"/>
    <w:link w:val="1312"/>
    <w:qFormat/>
    <w:rPr>
      <w:rFonts w:ascii="宋体" w:hAnsi="宋体"/>
      <w:sz w:val="24"/>
    </w:rPr>
  </w:style>
  <w:style w:type="paragraph" w:styleId="1312" w:customStyle="1">
    <w:name w:val="结算规范正文"/>
    <w:basedOn w:val="840"/>
    <w:link w:val="1311"/>
    <w:qFormat/>
    <w:pPr>
      <w:ind w:firstLine="480"/>
      <w:spacing w:before="60" w:after="60" w:line="360" w:lineRule="auto"/>
    </w:pPr>
    <w:rPr>
      <w:rFonts w:ascii="宋体" w:hAnsi="宋体"/>
      <w:sz w:val="24"/>
    </w:rPr>
  </w:style>
  <w:style w:type="paragraph" w:styleId="1313" w:customStyle="1">
    <w:name w:val="Normal Paragraph"/>
    <w:qFormat/>
    <w:pPr>
      <w:jc w:val="both"/>
      <w:widowControl w:val="off"/>
    </w:pPr>
    <w:rPr>
      <w:sz w:val="22"/>
      <w:szCs w:val="22"/>
    </w:rPr>
  </w:style>
  <w:style w:type="paragraph" w:styleId="1314" w:customStyle="1">
    <w:name w:val="样式 文档正文 Char Char Char Char Char + 宋体 行距: 1.5 倍行距"/>
    <w:basedOn w:val="840"/>
    <w:qFormat/>
    <w:pPr>
      <w:ind w:firstLine="480"/>
    </w:pPr>
    <w:rPr>
      <w:rFonts w:ascii="宋体" w:hAnsi="宋体" w:eastAsia="仿宋_GB2312" w:cs="宋体"/>
      <w:sz w:val="32"/>
      <w:szCs w:val="20"/>
    </w:rPr>
  </w:style>
  <w:style w:type="paragraph" w:styleId="1315" w:customStyle="1">
    <w:name w:val="默认 A"/>
    <w:qFormat/>
    <w:rPr>
      <w:rFonts w:ascii="Helvetica" w:hAnsi="Helvetica" w:eastAsia="Arial Unicode MS" w:cs="Arial Unicode MS"/>
      <w:color w:val="000000"/>
      <w:sz w:val="22"/>
      <w:szCs w:val="22"/>
      <w:lang w:val="zh-TW" w:eastAsia="zh-TW"/>
    </w:rPr>
  </w:style>
  <w:style w:type="paragraph" w:styleId="1316"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317" w:customStyle="1">
    <w:name w:val="text_jrykg"/>
    <w:basedOn w:val="850"/>
    <w:qFormat/>
  </w:style>
  <w:style w:type="paragraph" w:styleId="1318" w:customStyle="1">
    <w:name w:val="正文:缩进"/>
    <w:basedOn w:val="840"/>
    <w:link w:val="1319"/>
    <w:qFormat/>
    <w:pPr>
      <w:ind w:firstLine="200"/>
      <w:jc w:val="left"/>
      <w:spacing w:line="360" w:lineRule="auto"/>
    </w:pPr>
    <w:rPr>
      <w:rFonts w:ascii="Calibri" w:hAnsi="Calibri" w:eastAsia="宋体" w:cs="Times New Roman"/>
      <w:sz w:val="24"/>
    </w:rPr>
  </w:style>
  <w:style w:type="character" w:styleId="1319" w:customStyle="1">
    <w:name w:val="正文:缩进 字符"/>
    <w:basedOn w:val="850"/>
    <w:link w:val="1318"/>
    <w:qFormat/>
    <w:rPr>
      <w:rFonts w:ascii="Calibri" w:hAnsi="Calibri" w:eastAsia="宋体" w:cs="Times New Roman"/>
      <w:sz w:val="24"/>
    </w:rPr>
  </w:style>
  <w:style w:type="paragraph" w:styleId="1320" w:customStyle="1">
    <w:name w:val="样式10"/>
    <w:basedOn w:val="840"/>
    <w:link w:val="1321"/>
    <w:qFormat/>
    <w:rPr>
      <w:rFonts w:ascii="华文仿宋" w:hAnsi="华文仿宋" w:eastAsia="宋体" w:cs="Times New Roman"/>
      <w:sz w:val="28"/>
      <w:szCs w:val="28"/>
    </w:rPr>
  </w:style>
  <w:style w:type="character" w:styleId="1321" w:customStyle="1">
    <w:name w:val="样式10 字符"/>
    <w:basedOn w:val="850"/>
    <w:link w:val="1320"/>
    <w:qFormat/>
    <w:rPr>
      <w:rFonts w:ascii="华文仿宋" w:hAnsi="华文仿宋" w:eastAsia="宋体" w:cs="Times New Roman"/>
      <w:sz w:val="28"/>
      <w:szCs w:val="28"/>
    </w:rPr>
  </w:style>
  <w:style w:type="character" w:styleId="1322" w:customStyle="1">
    <w:name w:val="标题 2 字符1"/>
    <w:basedOn w:val="850"/>
    <w:qFormat/>
    <w:rPr>
      <w:rFonts w:hint="default" w:ascii="Times New Roman" w:hAnsi="Times New Roman" w:eastAsia="黑体" w:cs="Times New Roman"/>
      <w:bCs/>
      <w:sz w:val="36"/>
      <w:szCs w:val="36"/>
    </w:rPr>
  </w:style>
  <w:style w:type="character" w:styleId="1323" w:customStyle="1">
    <w:name w:val="font31"/>
    <w:basedOn w:val="850"/>
    <w:qFormat/>
    <w:rPr>
      <w:rFonts w:hint="default" w:ascii="Tahoma" w:hAnsi="Tahoma" w:eastAsia="Tahoma" w:cs="Tahoma"/>
      <w:color w:val="000000"/>
      <w:sz w:val="20"/>
      <w:szCs w:val="20"/>
      <w:u w:val="none"/>
    </w:rPr>
  </w:style>
  <w:style w:type="character" w:styleId="1324" w:customStyle="1">
    <w:name w:val="标题 3 字符1"/>
    <w:basedOn w:val="850"/>
    <w:qFormat/>
    <w:rPr>
      <w:rFonts w:hint="default" w:ascii="Times New Roman" w:hAnsi="Times New Roman" w:eastAsia="黑体" w:cs="Times New Roman"/>
      <w:bCs/>
      <w:sz w:val="32"/>
      <w:szCs w:val="32"/>
    </w:rPr>
  </w:style>
  <w:style w:type="character" w:styleId="1325" w:customStyle="1">
    <w:name w:val="标题 4 字符1"/>
    <w:basedOn w:val="850"/>
    <w:qFormat/>
    <w:rPr>
      <w:rFonts w:hint="default" w:ascii="Times New Roman" w:hAnsi="Times New Roman" w:eastAsia="黑体" w:cs="Times New Roman"/>
      <w:bCs/>
      <w:sz w:val="30"/>
      <w:szCs w:val="28"/>
    </w:rPr>
  </w:style>
  <w:style w:type="character" w:styleId="1326" w:customStyle="1">
    <w:name w:val="font21"/>
    <w:basedOn w:val="850"/>
    <w:qFormat/>
    <w:rPr>
      <w:rFonts w:hint="eastAsia" w:ascii="微软雅黑" w:hAnsi="微软雅黑" w:eastAsia="微软雅黑" w:cs="微软雅黑"/>
      <w:b/>
      <w:bCs/>
      <w:color w:val="000000"/>
      <w:sz w:val="21"/>
      <w:szCs w:val="21"/>
      <w:u w:val="none"/>
    </w:rPr>
  </w:style>
  <w:style w:type="character" w:styleId="1327" w:customStyle="1">
    <w:name w:val="font41"/>
    <w:basedOn w:val="850"/>
    <w:qFormat/>
    <w:rPr>
      <w:rFonts w:hint="eastAsia" w:ascii="宋体" w:hAnsi="宋体" w:eastAsia="宋体" w:cs="宋体"/>
      <w:color w:val="000000"/>
      <w:sz w:val="20"/>
      <w:szCs w:val="20"/>
      <w:u w:val="none"/>
    </w:rPr>
  </w:style>
  <w:style w:type="character" w:styleId="1328" w:customStyle="1">
    <w:name w:val="font71"/>
    <w:basedOn w:val="850"/>
    <w:qFormat/>
    <w:rPr>
      <w:rFonts w:hint="eastAsia" w:ascii="宋体" w:hAnsi="宋体" w:eastAsia="宋体" w:cs="宋体"/>
      <w:color w:val="auto"/>
      <w:sz w:val="22"/>
      <w:szCs w:val="22"/>
      <w:u w:val="none"/>
    </w:rPr>
  </w:style>
  <w:style w:type="character" w:styleId="1329" w:customStyle="1">
    <w:name w:val="font61"/>
    <w:basedOn w:val="850"/>
    <w:qFormat/>
    <w:rPr>
      <w:rFonts w:hint="eastAsia" w:ascii="宋体" w:hAnsi="宋体" w:eastAsia="宋体" w:cs="宋体"/>
      <w:color w:val="auto"/>
      <w:sz w:val="22"/>
      <w:szCs w:val="22"/>
      <w:u w:val="none"/>
    </w:rPr>
  </w:style>
  <w:style w:type="character" w:styleId="1330" w:customStyle="1">
    <w:name w:val="font51"/>
    <w:basedOn w:val="850"/>
    <w:qFormat/>
    <w:rPr>
      <w:rFonts w:hint="eastAsia" w:ascii="宋体" w:hAnsi="宋体" w:eastAsia="宋体" w:cs="宋体"/>
      <w:color w:val="000000"/>
      <w:sz w:val="18"/>
      <w:szCs w:val="18"/>
      <w:u w:val="none"/>
    </w:rPr>
  </w:style>
  <w:style w:type="paragraph" w:styleId="1331">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8C317476-2DF6-4C0D-B91A-E0C5EFB9B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爱君 刘</dc:creator>
  <cp:lastModifiedBy>邹海君</cp:lastModifiedBy>
  <cp:revision>119</cp:revision>
  <dcterms:created xsi:type="dcterms:W3CDTF">2026-03-30T07:12:00Z</dcterms:created>
  <dcterms:modified xsi:type="dcterms:W3CDTF">2026-07-09T08:21:52Z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8398A446B6E4F38DE4DDB3696790A260_43</vt:lpwstr>
  </property>
  <property fmtid="{D5CDD505-2E9C-101B-9397-08002B2CF9AE}" pid="4" name="KSOTemplateDocerSaveRecord">
    <vt:lpwstr>eyJoZGlkIjoiYjRkYjg1ODE2MDUwMWNmNzFjMzQwMTE5MWY3OTkxMzgiLCJ1c2VySWQiOiI1OTU5MDYxNDEifQ==</vt:lpwstr>
  </property>
</Properties>
</file>